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1330" w14:textId="72FCC65B" w:rsidR="00F56CA9" w:rsidRPr="0003466B" w:rsidRDefault="00C958AD" w:rsidP="0003466B">
      <w:pPr>
        <w:pStyle w:val="GSKNormal"/>
        <w:jc w:val="center"/>
        <w:rPr>
          <w:b/>
          <w:u w:val="single"/>
        </w:rPr>
      </w:pPr>
      <w:r w:rsidRPr="0003466B">
        <w:rPr>
          <w:b/>
          <w:u w:val="single"/>
        </w:rPr>
        <w:t>Special Confirmation with Blocking Notice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1"/>
        <w:gridCol w:w="4454"/>
      </w:tblGrid>
      <w:tr w:rsidR="00C958AD" w:rsidRPr="0003466B" w14:paraId="2AA82C5F" w14:textId="77777777" w:rsidTr="0003466B">
        <w:tc>
          <w:tcPr>
            <w:tcW w:w="4643" w:type="dxa"/>
            <w:tcBorders>
              <w:top w:val="nil"/>
              <w:left w:val="nil"/>
              <w:bottom w:val="nil"/>
            </w:tcBorders>
            <w:vAlign w:val="bottom"/>
          </w:tcPr>
          <w:p w14:paraId="46FE035A" w14:textId="77777777" w:rsidR="00C958AD" w:rsidRPr="00D62241" w:rsidRDefault="00C958AD" w:rsidP="0003466B">
            <w:pPr>
              <w:pStyle w:val="GSKNormal"/>
            </w:pPr>
            <w:r w:rsidRPr="00D62241">
              <w:t>To:</w:t>
            </w:r>
          </w:p>
          <w:p w14:paraId="37770854" w14:textId="2ADC1D73" w:rsidR="00497AFF" w:rsidRPr="008C6013" w:rsidRDefault="00BD6C2D" w:rsidP="0003466B">
            <w:pPr>
              <w:pStyle w:val="GSKNormal"/>
            </w:pPr>
            <w:r w:rsidRPr="008C6013">
              <w:t>PlusPlus Capital Financial S.à r.l.</w:t>
            </w:r>
          </w:p>
          <w:p w14:paraId="10669028" w14:textId="38E11AF4" w:rsidR="00110218" w:rsidRPr="00D62241" w:rsidRDefault="00110218" w:rsidP="0003466B">
            <w:pPr>
              <w:pStyle w:val="GSKNormal"/>
            </w:pPr>
            <w:r w:rsidRPr="00D62241">
              <w:t xml:space="preserve">c/o Aalto Capital </w:t>
            </w:r>
            <w:r w:rsidR="00B77910" w:rsidRPr="00D62241">
              <w:t>AG</w:t>
            </w:r>
          </w:p>
          <w:p w14:paraId="4F1AE24C" w14:textId="33839214" w:rsidR="00497AFF" w:rsidRPr="0060496B" w:rsidRDefault="00497AFF" w:rsidP="0003466B">
            <w:pPr>
              <w:pStyle w:val="GSKNormal"/>
            </w:pPr>
            <w:r>
              <w:t xml:space="preserve">For the attention of </w:t>
            </w:r>
            <w:r w:rsidR="00110218">
              <w:t>Mr. Steinbeisser</w:t>
            </w:r>
            <w:r w:rsidR="00932386" w:rsidRPr="0060496B">
              <w:rPr>
                <w:rFonts w:cs="Arial"/>
              </w:rPr>
              <w:br/>
            </w:r>
            <w:r w:rsidR="00932386" w:rsidRPr="00C82571">
              <w:t>“</w:t>
            </w:r>
            <w:r w:rsidR="00BD6C2D">
              <w:t>PlusPlus Capital Financial</w:t>
            </w:r>
            <w:r w:rsidR="00932386" w:rsidRPr="00C82571">
              <w:t>-</w:t>
            </w:r>
            <w:proofErr w:type="spellStart"/>
            <w:r w:rsidR="00BD6C2D">
              <w:t>Euro</w:t>
            </w:r>
            <w:r w:rsidR="000F606B">
              <w:t>Bonds</w:t>
            </w:r>
            <w:proofErr w:type="spellEnd"/>
            <w:r w:rsidR="00932386" w:rsidRPr="00C82571">
              <w:t xml:space="preserve">: </w:t>
            </w:r>
            <w:r w:rsidR="00101E74">
              <w:t>Meeting</w:t>
            </w:r>
            <w:r w:rsidR="00932386" w:rsidRPr="00C82571">
              <w:t>”</w:t>
            </w:r>
            <w:r w:rsidR="00E25AE1" w:rsidRPr="0060496B">
              <w:rPr>
                <w:rFonts w:cs="Arial"/>
              </w:rPr>
              <w:br/>
            </w:r>
            <w:r w:rsidR="00110218" w:rsidRPr="00110218">
              <w:rPr>
                <w:rFonts w:cs="Arial"/>
              </w:rPr>
              <w:t>e-mail: manfred.steinbeisser@aaltocapital.com</w:t>
            </w:r>
            <w:r w:rsidR="00110218" w:rsidRPr="00110218">
              <w:rPr>
                <w:rFonts w:cs="Arial"/>
              </w:rPr>
              <w:br/>
              <w:t xml:space="preserve">telephone: </w:t>
            </w:r>
            <w:r w:rsidR="00472210" w:rsidRPr="00472210">
              <w:rPr>
                <w:rFonts w:cs="Arial"/>
              </w:rPr>
              <w:t xml:space="preserve">+49 </w:t>
            </w:r>
            <w:r w:rsidR="00472210" w:rsidRPr="00472210">
              <w:rPr>
                <w:rFonts w:cs="Arial"/>
                <w:lang w:val="en-US"/>
              </w:rPr>
              <w:t>175 266 89 01</w:t>
            </w:r>
          </w:p>
          <w:p w14:paraId="4B91F740" w14:textId="398A2036" w:rsidR="00C958AD" w:rsidRPr="0003466B" w:rsidRDefault="0014113D" w:rsidP="00CD1E83">
            <w:pPr>
              <w:pStyle w:val="GSKNormal"/>
            </w:pPr>
            <w:r>
              <w:t>(the “</w:t>
            </w:r>
            <w:r w:rsidRPr="0014113D">
              <w:rPr>
                <w:b/>
              </w:rPr>
              <w:t>Issuer</w:t>
            </w:r>
            <w:r>
              <w:t>”)</w:t>
            </w:r>
          </w:p>
        </w:tc>
        <w:tc>
          <w:tcPr>
            <w:tcW w:w="4643" w:type="dxa"/>
            <w:vAlign w:val="bottom"/>
          </w:tcPr>
          <w:p w14:paraId="39C7377B" w14:textId="50E87062" w:rsidR="00C958AD" w:rsidRPr="0003466B" w:rsidRDefault="00C958AD" w:rsidP="0003466B">
            <w:pPr>
              <w:pStyle w:val="GSKNormal"/>
            </w:pPr>
            <w:r w:rsidRPr="0003466B">
              <w:t>Stamp of the depositary bank</w:t>
            </w:r>
          </w:p>
        </w:tc>
      </w:tr>
    </w:tbl>
    <w:p w14:paraId="2D06A536" w14:textId="77777777" w:rsidR="00C958AD" w:rsidRPr="0003466B" w:rsidRDefault="00C958AD" w:rsidP="0003466B">
      <w:pPr>
        <w:pStyle w:val="GSKNormal"/>
      </w:pPr>
    </w:p>
    <w:p w14:paraId="298E2232" w14:textId="3C538C0D" w:rsidR="00FA54E5" w:rsidRPr="007A51DB" w:rsidRDefault="009676D7" w:rsidP="00FA54E5">
      <w:pPr>
        <w:pStyle w:val="GSKHead1"/>
        <w:rPr>
          <w:b w:val="0"/>
          <w:caps w:val="0"/>
        </w:rPr>
      </w:pPr>
      <w:r w:rsidRPr="00E03E02">
        <w:rPr>
          <w:b w:val="0"/>
          <w:caps w:val="0"/>
        </w:rPr>
        <w:t>We hereby confirm with respect to the deposit account held with us on behalf of</w:t>
      </w:r>
    </w:p>
    <w:p w14:paraId="0C0016F6" w14:textId="724974C0" w:rsidR="006F7073" w:rsidRPr="0003466B" w:rsidRDefault="006F7073" w:rsidP="006F7073">
      <w:pPr>
        <w:pStyle w:val="GSKNormal"/>
        <w:ind w:left="709"/>
        <w:jc w:val="both"/>
      </w:pPr>
      <w:r>
        <w:t>____________________________________________________________________</w:t>
      </w:r>
    </w:p>
    <w:p w14:paraId="5EEF7EB0" w14:textId="32C7D60E" w:rsidR="00FA54E5" w:rsidRPr="007A51DB" w:rsidRDefault="009676D7" w:rsidP="007A51DB">
      <w:pPr>
        <w:pStyle w:val="GSKDocTxtL1"/>
        <w:rPr>
          <w:i/>
        </w:rPr>
      </w:pPr>
      <w:r w:rsidRPr="007A51DB">
        <w:rPr>
          <w:i/>
        </w:rPr>
        <w:t>(Ful</w:t>
      </w:r>
      <w:r w:rsidR="004C3D96">
        <w:rPr>
          <w:i/>
        </w:rPr>
        <w:t>l Name/Company Name of the H</w:t>
      </w:r>
      <w:r w:rsidRPr="007A51DB">
        <w:rPr>
          <w:i/>
        </w:rPr>
        <w:t>older)</w:t>
      </w:r>
    </w:p>
    <w:p w14:paraId="2A5B7898" w14:textId="77777777" w:rsidR="00AB2DFE" w:rsidRPr="0003466B" w:rsidRDefault="00AB2DFE" w:rsidP="00AB2DFE">
      <w:pPr>
        <w:pStyle w:val="GSKNormal"/>
        <w:ind w:left="709"/>
        <w:jc w:val="both"/>
      </w:pPr>
      <w:r>
        <w:t>____________________________________________________________________</w:t>
      </w:r>
    </w:p>
    <w:p w14:paraId="394ADD87" w14:textId="0D7BBDBC" w:rsidR="009676D7" w:rsidRPr="007A51DB" w:rsidRDefault="009676D7" w:rsidP="00AB2DFE">
      <w:pPr>
        <w:pStyle w:val="GSKNormal"/>
        <w:ind w:left="709"/>
        <w:jc w:val="both"/>
        <w:rPr>
          <w:i/>
        </w:rPr>
      </w:pPr>
      <w:r w:rsidRPr="007A51DB">
        <w:rPr>
          <w:i/>
        </w:rPr>
        <w:t>(Full Addres</w:t>
      </w:r>
      <w:r w:rsidR="004C3D96">
        <w:rPr>
          <w:i/>
        </w:rPr>
        <w:t>s/registered office of the H</w:t>
      </w:r>
      <w:r w:rsidRPr="007A51DB">
        <w:rPr>
          <w:i/>
        </w:rPr>
        <w:t>older)</w:t>
      </w:r>
    </w:p>
    <w:p w14:paraId="0E5CB09A" w14:textId="02ACB6CC" w:rsidR="009B6CE0" w:rsidRPr="0003466B" w:rsidRDefault="009B6CE0" w:rsidP="00FA54E5">
      <w:pPr>
        <w:pStyle w:val="GSKNormal"/>
        <w:ind w:left="709"/>
        <w:jc w:val="both"/>
      </w:pPr>
    </w:p>
    <w:p w14:paraId="43A6817D" w14:textId="7E9209E7" w:rsidR="00FA54E5" w:rsidRDefault="00BA4D48" w:rsidP="00E03E02">
      <w:pPr>
        <w:pStyle w:val="GSKDocTxtL1"/>
      </w:pPr>
      <w:r w:rsidRPr="0003466B">
        <w:t xml:space="preserve">that, as of today's date, </w:t>
      </w:r>
      <w:r w:rsidR="006F7073">
        <w:t xml:space="preserve">__________________ </w:t>
      </w:r>
      <w:r w:rsidR="00730CBC">
        <w:t>bonds</w:t>
      </w:r>
      <w:r w:rsidR="007E645E" w:rsidRPr="0003466B">
        <w:t>, each having a nominal value of</w:t>
      </w:r>
    </w:p>
    <w:p w14:paraId="2DB6BCB0" w14:textId="7D015517" w:rsidR="009B6CE0" w:rsidRPr="0003466B" w:rsidRDefault="007E645E" w:rsidP="00E03E02">
      <w:pPr>
        <w:pStyle w:val="GSKDocTxtL1"/>
      </w:pPr>
      <w:r w:rsidRPr="0003466B">
        <w:t>EUR 1,000.00, i.e. a total nominal amount of EUR</w:t>
      </w:r>
      <w:r w:rsidR="00FA54E5">
        <w:t>________</w:t>
      </w:r>
      <w:r w:rsidR="00BA4D48" w:rsidRPr="0003466B">
        <w:t>__________________</w:t>
      </w:r>
      <w:r w:rsidRPr="0003466B">
        <w:tab/>
        <w:t>, of</w:t>
      </w:r>
    </w:p>
    <w:p w14:paraId="432552E7" w14:textId="1B52B609" w:rsidR="007E645E" w:rsidRPr="0003466B" w:rsidRDefault="009B6CE0" w:rsidP="00E03E02">
      <w:pPr>
        <w:pStyle w:val="GSKDocTxtL1"/>
      </w:pPr>
      <w:r>
        <w:t>the</w:t>
      </w:r>
      <w:r w:rsidR="007A51DB" w:rsidRPr="009B6CE0">
        <w:t xml:space="preserve"> </w:t>
      </w:r>
      <w:r w:rsidR="00BD6C2D">
        <w:t>11</w:t>
      </w:r>
      <w:r w:rsidR="007A51DB" w:rsidRPr="009B6CE0">
        <w:t xml:space="preserve"> % Senior </w:t>
      </w:r>
      <w:r w:rsidR="00497AFF">
        <w:t>Secured Bonds</w:t>
      </w:r>
      <w:r w:rsidR="007A51DB" w:rsidRPr="009B6CE0">
        <w:t xml:space="preserve"> 20</w:t>
      </w:r>
      <w:r w:rsidR="00BD6C2D">
        <w:t>22</w:t>
      </w:r>
      <w:r w:rsidR="007A51DB" w:rsidRPr="009B6CE0">
        <w:t>/202</w:t>
      </w:r>
      <w:r w:rsidR="00BD6C2D">
        <w:t>6</w:t>
      </w:r>
      <w:r w:rsidR="007E645E" w:rsidRPr="0003466B">
        <w:t xml:space="preserve"> issued by </w:t>
      </w:r>
      <w:r w:rsidR="00BD6C2D">
        <w:t>PlusPlus Capital Financial S.à</w:t>
      </w:r>
      <w:r w:rsidR="00E37BAE">
        <w:t> </w:t>
      </w:r>
      <w:r w:rsidR="00BD6C2D">
        <w:t>r.l</w:t>
      </w:r>
      <w:r w:rsidR="007E645E" w:rsidRPr="0003466B">
        <w:t xml:space="preserve">, Luxembourg, Grand Duchy of Luxembourg, in </w:t>
      </w:r>
      <w:r w:rsidR="0084580C">
        <w:t xml:space="preserve">the </w:t>
      </w:r>
      <w:r w:rsidR="00746952">
        <w:t xml:space="preserve">aggregated </w:t>
      </w:r>
      <w:r w:rsidR="0084580C">
        <w:t>principal</w:t>
      </w:r>
      <w:r w:rsidR="007E645E" w:rsidRPr="0003466B">
        <w:t xml:space="preserve"> amount of </w:t>
      </w:r>
      <w:r w:rsidRPr="009B6CE0">
        <w:t>EUR </w:t>
      </w:r>
      <w:r w:rsidR="00BD6C2D">
        <w:t>7</w:t>
      </w:r>
      <w:r w:rsidRPr="009B6CE0">
        <w:t>0,000,000.00</w:t>
      </w:r>
      <w:r w:rsidR="007E645E" w:rsidRPr="0003466B">
        <w:t xml:space="preserve">, ISIN </w:t>
      </w:r>
      <w:r w:rsidR="00BD6C2D">
        <w:t>XS2502401552</w:t>
      </w:r>
      <w:r w:rsidR="007E645E" w:rsidRPr="0003466B">
        <w:t>, are credited to such account.</w:t>
      </w:r>
    </w:p>
    <w:p w14:paraId="043AB23A" w14:textId="38DC6D94" w:rsidR="009676D7" w:rsidRPr="00E70686" w:rsidRDefault="009676D7" w:rsidP="00B4579F">
      <w:pPr>
        <w:pStyle w:val="GSKHead1"/>
        <w:rPr>
          <w:b w:val="0"/>
          <w:caps w:val="0"/>
        </w:rPr>
      </w:pPr>
      <w:r w:rsidRPr="00E70686">
        <w:rPr>
          <w:b w:val="0"/>
          <w:caps w:val="0"/>
        </w:rPr>
        <w:t xml:space="preserve">We hereby confirm that the </w:t>
      </w:r>
      <w:r w:rsidR="00730CBC">
        <w:rPr>
          <w:b w:val="0"/>
          <w:caps w:val="0"/>
        </w:rPr>
        <w:t>bonds</w:t>
      </w:r>
      <w:r w:rsidRPr="00E70686">
        <w:rPr>
          <w:b w:val="0"/>
          <w:caps w:val="0"/>
        </w:rPr>
        <w:t xml:space="preserve"> specified in section 1 will be held blocked from the date hereof until the end of the </w:t>
      </w:r>
      <w:r w:rsidR="00746952">
        <w:rPr>
          <w:b w:val="0"/>
          <w:caps w:val="0"/>
        </w:rPr>
        <w:t>meeting</w:t>
      </w:r>
      <w:r w:rsidRPr="00E70686">
        <w:rPr>
          <w:b w:val="0"/>
          <w:caps w:val="0"/>
        </w:rPr>
        <w:t xml:space="preserve">, i.e. until 24:00 hrs (CET) on </w:t>
      </w:r>
      <w:r w:rsidR="00DB0F64">
        <w:rPr>
          <w:b w:val="0"/>
          <w:caps w:val="0"/>
        </w:rPr>
        <w:t>5</w:t>
      </w:r>
      <w:r w:rsidR="00953FC6">
        <w:rPr>
          <w:b w:val="0"/>
          <w:caps w:val="0"/>
        </w:rPr>
        <w:t xml:space="preserve"> </w:t>
      </w:r>
      <w:r w:rsidR="00DB0F64">
        <w:rPr>
          <w:b w:val="0"/>
          <w:caps w:val="0"/>
        </w:rPr>
        <w:t xml:space="preserve">April </w:t>
      </w:r>
      <w:r w:rsidR="00953FC6">
        <w:rPr>
          <w:b w:val="0"/>
          <w:caps w:val="0"/>
        </w:rPr>
        <w:t>202</w:t>
      </w:r>
      <w:r w:rsidR="00BD6C2D">
        <w:rPr>
          <w:b w:val="0"/>
          <w:caps w:val="0"/>
        </w:rPr>
        <w:t>3</w:t>
      </w:r>
      <w:r w:rsidR="00EA09E9">
        <w:rPr>
          <w:b w:val="0"/>
          <w:caps w:val="0"/>
        </w:rPr>
        <w:t xml:space="preserve"> </w:t>
      </w:r>
      <w:r w:rsidR="00EA09E9" w:rsidRPr="00EA09E9">
        <w:rPr>
          <w:b w:val="0"/>
          <w:caps w:val="0"/>
        </w:rPr>
        <w:t xml:space="preserve">or </w:t>
      </w:r>
      <w:r w:rsidR="00C75042">
        <w:rPr>
          <w:b w:val="0"/>
          <w:caps w:val="0"/>
        </w:rPr>
        <w:t xml:space="preserve">of </w:t>
      </w:r>
      <w:r w:rsidR="00EA09E9" w:rsidRPr="00EA09E9">
        <w:rPr>
          <w:b w:val="0"/>
          <w:caps w:val="0"/>
        </w:rPr>
        <w:t xml:space="preserve">any adjourned meeting convened thereafter in accordance with section </w:t>
      </w:r>
      <w:r w:rsidR="0083396D">
        <w:rPr>
          <w:b w:val="0"/>
          <w:caps w:val="0"/>
        </w:rPr>
        <w:t xml:space="preserve">3 </w:t>
      </w:r>
      <w:r w:rsidR="00EA09E9" w:rsidRPr="00EA09E9">
        <w:rPr>
          <w:b w:val="0"/>
          <w:caps w:val="0"/>
        </w:rPr>
        <w:t>(</w:t>
      </w:r>
      <w:r w:rsidR="00EA09E9" w:rsidRPr="00EA09E9">
        <w:rPr>
          <w:b w:val="0"/>
          <w:i/>
          <w:caps w:val="0"/>
        </w:rPr>
        <w:t>Quorum and Majority Requirement</w:t>
      </w:r>
      <w:r w:rsidR="00EA09E9" w:rsidRPr="00EA09E9">
        <w:rPr>
          <w:b w:val="0"/>
          <w:caps w:val="0"/>
        </w:rPr>
        <w:t>) of th</w:t>
      </w:r>
      <w:r w:rsidR="00857F93">
        <w:rPr>
          <w:b w:val="0"/>
          <w:caps w:val="0"/>
        </w:rPr>
        <w:t>e</w:t>
      </w:r>
      <w:r w:rsidR="00EA09E9" w:rsidRPr="00EA09E9">
        <w:rPr>
          <w:b w:val="0"/>
          <w:caps w:val="0"/>
        </w:rPr>
        <w:t xml:space="preserve"> </w:t>
      </w:r>
      <w:r w:rsidR="00857F93">
        <w:rPr>
          <w:b w:val="0"/>
          <w:caps w:val="0"/>
        </w:rPr>
        <w:t>c</w:t>
      </w:r>
      <w:r w:rsidR="00EA09E9" w:rsidRPr="00EA09E9">
        <w:rPr>
          <w:b w:val="0"/>
          <w:caps w:val="0"/>
        </w:rPr>
        <w:t xml:space="preserve">onvening </w:t>
      </w:r>
      <w:r w:rsidR="00857F93">
        <w:rPr>
          <w:b w:val="0"/>
          <w:caps w:val="0"/>
        </w:rPr>
        <w:t>n</w:t>
      </w:r>
      <w:r w:rsidR="00EA09E9" w:rsidRPr="00EA09E9">
        <w:rPr>
          <w:b w:val="0"/>
          <w:caps w:val="0"/>
        </w:rPr>
        <w:t>otice</w:t>
      </w:r>
      <w:r w:rsidR="00857F93">
        <w:rPr>
          <w:b w:val="0"/>
          <w:caps w:val="0"/>
        </w:rPr>
        <w:t xml:space="preserve"> dated 20 March 2023 (the “</w:t>
      </w:r>
      <w:r w:rsidR="00857F93">
        <w:rPr>
          <w:caps w:val="0"/>
        </w:rPr>
        <w:t>Convening Notice</w:t>
      </w:r>
      <w:r w:rsidR="00857F93">
        <w:rPr>
          <w:b w:val="0"/>
          <w:caps w:val="0"/>
        </w:rPr>
        <w:t>”)</w:t>
      </w:r>
      <w:r w:rsidRPr="00E70686">
        <w:rPr>
          <w:b w:val="0"/>
          <w:caps w:val="0"/>
        </w:rPr>
        <w:t>.</w:t>
      </w:r>
    </w:p>
    <w:p w14:paraId="5C10E240" w14:textId="77777777" w:rsidR="0060496B" w:rsidRDefault="0060496B" w:rsidP="00B4579F">
      <w:pPr>
        <w:pStyle w:val="GSKNormal"/>
        <w:ind w:left="709"/>
        <w:jc w:val="both"/>
      </w:pPr>
    </w:p>
    <w:p w14:paraId="2231F4C1" w14:textId="30FE5FD8" w:rsidR="00BA4D48" w:rsidRPr="0003466B" w:rsidRDefault="00FA54E5" w:rsidP="00B4579F">
      <w:pPr>
        <w:pStyle w:val="GSKNormal"/>
        <w:ind w:left="709"/>
        <w:jc w:val="both"/>
      </w:pPr>
      <w:r>
        <w:t>____________________________________________________________________</w:t>
      </w:r>
    </w:p>
    <w:p w14:paraId="3E521DD0" w14:textId="4FED0E8D" w:rsidR="00FA54E5" w:rsidRPr="00FA54E5" w:rsidRDefault="00BA4D48" w:rsidP="00B4579F">
      <w:pPr>
        <w:pStyle w:val="GSKNormal"/>
        <w:ind w:left="709"/>
        <w:jc w:val="both"/>
        <w:rPr>
          <w:i/>
        </w:rPr>
      </w:pPr>
      <w:r w:rsidRPr="00FA54E5">
        <w:rPr>
          <w:i/>
        </w:rPr>
        <w:t>(Company name and address/registered office of the depositary bank)</w:t>
      </w:r>
    </w:p>
    <w:p w14:paraId="13D29F1B" w14:textId="77777777" w:rsidR="00FA54E5" w:rsidRDefault="00FA54E5" w:rsidP="00B4579F">
      <w:pPr>
        <w:pStyle w:val="GSKNormal"/>
        <w:ind w:left="709"/>
        <w:jc w:val="both"/>
      </w:pPr>
    </w:p>
    <w:p w14:paraId="39E36AD7" w14:textId="77777777" w:rsidR="0060496B" w:rsidRDefault="0060496B" w:rsidP="00B4579F">
      <w:pPr>
        <w:pStyle w:val="GSKNormal"/>
        <w:ind w:left="709"/>
        <w:jc w:val="both"/>
      </w:pPr>
    </w:p>
    <w:p w14:paraId="3B53637B" w14:textId="77777777" w:rsidR="00AB2DFE" w:rsidRPr="0003466B" w:rsidRDefault="00AB2DFE" w:rsidP="00AB2DFE">
      <w:pPr>
        <w:pStyle w:val="GSKNormal"/>
        <w:ind w:left="709"/>
        <w:jc w:val="both"/>
      </w:pPr>
      <w:r>
        <w:t>____________________________________________________________________</w:t>
      </w:r>
    </w:p>
    <w:p w14:paraId="4BD09E6C" w14:textId="1AD213F5" w:rsidR="00A757F9" w:rsidRDefault="00AB2DFE" w:rsidP="00AB2DFE">
      <w:pPr>
        <w:pStyle w:val="GSKNormal"/>
        <w:tabs>
          <w:tab w:val="left" w:pos="4395"/>
        </w:tabs>
        <w:ind w:left="709"/>
        <w:jc w:val="both"/>
        <w:rPr>
          <w:i/>
        </w:rPr>
      </w:pPr>
      <w:r>
        <w:rPr>
          <w:i/>
        </w:rPr>
        <w:t>(</w:t>
      </w:r>
      <w:r w:rsidR="00280144" w:rsidRPr="00FA54E5">
        <w:rPr>
          <w:i/>
        </w:rPr>
        <w:t>Place, Date</w:t>
      </w:r>
      <w:r w:rsidR="0060496B">
        <w:rPr>
          <w:i/>
        </w:rPr>
        <w:t>)</w:t>
      </w:r>
      <w:r w:rsidR="00525E1B">
        <w:rPr>
          <w:i/>
        </w:rPr>
        <w:t xml:space="preserve">   </w:t>
      </w:r>
      <w:r w:rsidR="0060496B">
        <w:rPr>
          <w:i/>
        </w:rPr>
        <w:t>(</w:t>
      </w:r>
      <w:r w:rsidR="00280144" w:rsidRPr="00FA54E5">
        <w:rPr>
          <w:i/>
        </w:rPr>
        <w:t>Signature</w:t>
      </w:r>
      <w:r w:rsidR="00BA7C87">
        <w:rPr>
          <w:i/>
        </w:rPr>
        <w:t>, name</w:t>
      </w:r>
      <w:r w:rsidR="00280144" w:rsidRPr="00FA54E5">
        <w:rPr>
          <w:i/>
        </w:rPr>
        <w:t xml:space="preserve"> and title </w:t>
      </w:r>
      <w:r w:rsidR="00BA7C87">
        <w:rPr>
          <w:i/>
        </w:rPr>
        <w:t>of</w:t>
      </w:r>
      <w:r w:rsidR="00280144" w:rsidRPr="00FA54E5">
        <w:rPr>
          <w:i/>
        </w:rPr>
        <w:t xml:space="preserve"> the</w:t>
      </w:r>
      <w:r w:rsidR="00BA7C87">
        <w:rPr>
          <w:i/>
        </w:rPr>
        <w:t xml:space="preserve"> representative of</w:t>
      </w:r>
      <w:r w:rsidR="00280144" w:rsidRPr="00FA54E5">
        <w:rPr>
          <w:i/>
        </w:rPr>
        <w:t xml:space="preserve"> </w:t>
      </w:r>
      <w:r w:rsidR="00525E1B">
        <w:rPr>
          <w:i/>
        </w:rPr>
        <w:t xml:space="preserve">the </w:t>
      </w:r>
      <w:r w:rsidR="00280144" w:rsidRPr="00FA54E5">
        <w:rPr>
          <w:i/>
        </w:rPr>
        <w:t>depositary bank)</w:t>
      </w:r>
    </w:p>
    <w:p w14:paraId="1CE8C4B4" w14:textId="77777777" w:rsidR="00110218" w:rsidRDefault="00110218" w:rsidP="00110218">
      <w:pPr>
        <w:rPr>
          <w:rFonts w:eastAsia="Calibri"/>
          <w:i/>
          <w:lang w:eastAsia="en-US"/>
        </w:rPr>
      </w:pPr>
      <w:r>
        <w:rPr>
          <w:i/>
        </w:rPr>
        <w:br w:type="page"/>
      </w:r>
    </w:p>
    <w:p w14:paraId="28CEDC13" w14:textId="754D4736" w:rsidR="00110218" w:rsidRPr="00590EDD" w:rsidRDefault="00110218" w:rsidP="00110218">
      <w:pPr>
        <w:rPr>
          <w:i/>
        </w:rPr>
      </w:pPr>
      <w:r w:rsidRPr="00303590">
        <w:rPr>
          <w:b/>
        </w:rPr>
        <w:lastRenderedPageBreak/>
        <w:t xml:space="preserve">Note: Please ensure that the special confirmation with blocking notice will be received by the </w:t>
      </w:r>
      <w:r>
        <w:rPr>
          <w:b/>
        </w:rPr>
        <w:t>Issuer</w:t>
      </w:r>
      <w:r w:rsidRPr="007A51DB">
        <w:rPr>
          <w:b/>
        </w:rPr>
        <w:t xml:space="preserve"> until</w:t>
      </w:r>
      <w:r w:rsidRPr="00303590">
        <w:rPr>
          <w:b/>
        </w:rPr>
        <w:t xml:space="preserve"> </w:t>
      </w:r>
      <w:r w:rsidR="00FA4B25">
        <w:rPr>
          <w:b/>
        </w:rPr>
        <w:t>Monday</w:t>
      </w:r>
      <w:r w:rsidRPr="003B4114">
        <w:rPr>
          <w:b/>
        </w:rPr>
        <w:t xml:space="preserve">, </w:t>
      </w:r>
      <w:r w:rsidR="00D60ECA">
        <w:rPr>
          <w:b/>
        </w:rPr>
        <w:t xml:space="preserve">3 April </w:t>
      </w:r>
      <w:r>
        <w:rPr>
          <w:b/>
        </w:rPr>
        <w:t>202</w:t>
      </w:r>
      <w:r w:rsidR="00BD6C2D">
        <w:rPr>
          <w:b/>
        </w:rPr>
        <w:t>3</w:t>
      </w:r>
      <w:r>
        <w:rPr>
          <w:b/>
        </w:rPr>
        <w:t xml:space="preserve"> </w:t>
      </w:r>
      <w:r w:rsidRPr="00303590">
        <w:rPr>
          <w:b/>
        </w:rPr>
        <w:t xml:space="preserve">by </w:t>
      </w:r>
      <w:r w:rsidR="0043344C">
        <w:rPr>
          <w:b/>
        </w:rPr>
        <w:t>1</w:t>
      </w:r>
      <w:r w:rsidR="00251D1E" w:rsidRPr="00251D1E">
        <w:rPr>
          <w:b/>
        </w:rPr>
        <w:t>2:0</w:t>
      </w:r>
      <w:r w:rsidR="0043344C">
        <w:rPr>
          <w:b/>
        </w:rPr>
        <w:t>0</w:t>
      </w:r>
      <w:r w:rsidR="00251D1E" w:rsidRPr="00251D1E">
        <w:rPr>
          <w:b/>
        </w:rPr>
        <w:t xml:space="preserve"> </w:t>
      </w:r>
      <w:r w:rsidR="0043344C">
        <w:rPr>
          <w:b/>
        </w:rPr>
        <w:t>noon</w:t>
      </w:r>
      <w:r w:rsidR="00251D1E" w:rsidRPr="00251D1E">
        <w:rPr>
          <w:b/>
        </w:rPr>
        <w:t xml:space="preserve"> CET </w:t>
      </w:r>
      <w:r w:rsidRPr="00303590">
        <w:rPr>
          <w:b/>
        </w:rPr>
        <w:t xml:space="preserve">at the latest by e-mail </w:t>
      </w:r>
      <w:r>
        <w:rPr>
          <w:b/>
        </w:rPr>
        <w:t xml:space="preserve">in </w:t>
      </w:r>
      <w:r w:rsidRPr="00303590">
        <w:rPr>
          <w:b/>
        </w:rPr>
        <w:t>English language (please only send once!).</w:t>
      </w:r>
    </w:p>
    <w:p w14:paraId="3968B7CE" w14:textId="27A001BD" w:rsidR="00BA4D48" w:rsidRPr="0084580C" w:rsidRDefault="00BA4D48" w:rsidP="0084580C">
      <w:pPr>
        <w:rPr>
          <w:rFonts w:eastAsia="Calibri"/>
          <w:i/>
          <w:lang w:eastAsia="en-US"/>
        </w:rPr>
      </w:pPr>
    </w:p>
    <w:sectPr w:rsidR="00BA4D48" w:rsidRPr="0084580C" w:rsidSect="00280144">
      <w:footerReference w:type="default" r:id="rId11"/>
      <w:footerReference w:type="first" r:id="rId12"/>
      <w:pgSz w:w="11906" w:h="16838" w:code="9"/>
      <w:pgMar w:top="1418" w:right="1418" w:bottom="1418" w:left="1418" w:header="1701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AEE4" w14:textId="77777777" w:rsidR="00FE0421" w:rsidRDefault="00FE0421" w:rsidP="00164997">
      <w:r>
        <w:separator/>
      </w:r>
    </w:p>
  </w:endnote>
  <w:endnote w:type="continuationSeparator" w:id="0">
    <w:p w14:paraId="425BA5E1" w14:textId="77777777" w:rsidR="00FE0421" w:rsidRDefault="00FE0421" w:rsidP="0016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838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0DD9C" w14:textId="3A404279" w:rsidR="00B4579F" w:rsidRPr="00B4579F" w:rsidRDefault="00B4579F" w:rsidP="00B4579F">
        <w:pPr>
          <w:pStyle w:val="Footer"/>
          <w:jc w:val="right"/>
        </w:pPr>
        <w:r w:rsidRPr="00B4579F">
          <w:fldChar w:fldCharType="begin"/>
        </w:r>
        <w:r w:rsidRPr="00B4579F">
          <w:instrText xml:space="preserve"> PAGE   \* MERGEFORMAT </w:instrText>
        </w:r>
        <w:r w:rsidRPr="00B4579F">
          <w:fldChar w:fldCharType="separate"/>
        </w:r>
        <w:r w:rsidR="00FF7A8C">
          <w:rPr>
            <w:noProof/>
          </w:rPr>
          <w:t>2</w:t>
        </w:r>
        <w:r w:rsidRPr="00B4579F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285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51D4D" w14:textId="77777777" w:rsidR="00B4579F" w:rsidRDefault="00B4579F" w:rsidP="00B4579F">
        <w:pPr>
          <w:pStyle w:val="GSKNormal10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A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564C" w14:textId="77777777" w:rsidR="00FE0421" w:rsidRDefault="00FE0421" w:rsidP="00164997">
      <w:r>
        <w:separator/>
      </w:r>
    </w:p>
  </w:footnote>
  <w:footnote w:type="continuationSeparator" w:id="0">
    <w:p w14:paraId="17C60B78" w14:textId="77777777" w:rsidR="00FE0421" w:rsidRDefault="00FE0421" w:rsidP="0016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1C8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E4A1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5C2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02D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407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9E9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F6E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C83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BC6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06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209E7"/>
    <w:multiLevelType w:val="multilevel"/>
    <w:tmpl w:val="6888CAB6"/>
    <w:name w:val="AOApp"/>
    <w:lvl w:ilvl="0">
      <w:start w:val="1"/>
      <w:numFmt w:val="decimal"/>
      <w:pStyle w:val="GSKAppHead"/>
      <w:suff w:val="nothing"/>
      <w:lvlText w:val="Appendix %1"/>
      <w:lvlJc w:val="left"/>
      <w:pPr>
        <w:ind w:left="0" w:firstLine="0"/>
      </w:pPr>
      <w:rPr>
        <w:rFonts w:ascii="Calibri" w:hAnsi="Calibri" w:cs="Arial" w:hint="default"/>
        <w:b/>
        <w:caps/>
        <w:smallCaps w:val="0"/>
      </w:rPr>
    </w:lvl>
    <w:lvl w:ilvl="1">
      <w:start w:val="1"/>
      <w:numFmt w:val="decimal"/>
      <w:pStyle w:val="GSKAppPartHead"/>
      <w:suff w:val="nothing"/>
      <w:lvlText w:val="Part %2"/>
      <w:lvlJc w:val="left"/>
      <w:pPr>
        <w:ind w:left="0" w:firstLine="0"/>
      </w:pPr>
      <w:rPr>
        <w:rFonts w:ascii="Calibri" w:hAnsi="Calibri" w:cs="Arial" w:hint="default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0F37ADE"/>
    <w:multiLevelType w:val="multilevel"/>
    <w:tmpl w:val="5F06BD60"/>
    <w:name w:val="AOListNumberList"/>
    <w:lvl w:ilvl="0">
      <w:start w:val="1"/>
      <w:numFmt w:val="decimal"/>
      <w:pStyle w:val="GSK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2" w15:restartNumberingAfterBreak="0">
    <w:nsid w:val="1B0661F6"/>
    <w:multiLevelType w:val="singleLevel"/>
    <w:tmpl w:val="5D7860A6"/>
    <w:lvl w:ilvl="0">
      <w:start w:val="1"/>
      <w:numFmt w:val="bullet"/>
      <w:pStyle w:val="GSKBullet2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3" w15:restartNumberingAfterBreak="0">
    <w:nsid w:val="2F3368F7"/>
    <w:multiLevelType w:val="hybridMultilevel"/>
    <w:tmpl w:val="CFBCEFCA"/>
    <w:lvl w:ilvl="0" w:tplc="5FB4EF6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31FA6DE9"/>
    <w:multiLevelType w:val="singleLevel"/>
    <w:tmpl w:val="C7A82570"/>
    <w:name w:val="AOBulletList"/>
    <w:lvl w:ilvl="0">
      <w:start w:val="1"/>
      <w:numFmt w:val="bullet"/>
      <w:pStyle w:val="GSK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15" w15:restartNumberingAfterBreak="0">
    <w:nsid w:val="391D542D"/>
    <w:multiLevelType w:val="multilevel"/>
    <w:tmpl w:val="CEA2CDB4"/>
    <w:name w:val="AOTOC67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3D0E7D39"/>
    <w:multiLevelType w:val="multilevel"/>
    <w:tmpl w:val="89C4BBA0"/>
    <w:name w:val="AOSch"/>
    <w:lvl w:ilvl="0">
      <w:start w:val="1"/>
      <w:numFmt w:val="decimal"/>
      <w:pStyle w:val="GSKSchHead"/>
      <w:suff w:val="nothing"/>
      <w:lvlText w:val="Schedule %1"/>
      <w:lvlJc w:val="left"/>
      <w:pPr>
        <w:ind w:left="0" w:firstLine="0"/>
      </w:pPr>
      <w:rPr>
        <w:rFonts w:ascii="Calibri" w:hAnsi="Calibri" w:cs="Arial" w:hint="default"/>
        <w:b/>
        <w:caps/>
        <w:smallCaps w:val="0"/>
      </w:rPr>
    </w:lvl>
    <w:lvl w:ilvl="1">
      <w:start w:val="1"/>
      <w:numFmt w:val="decimal"/>
      <w:pStyle w:val="GSKSchPartHead"/>
      <w:suff w:val="nothing"/>
      <w:lvlText w:val="Part %2"/>
      <w:lvlJc w:val="left"/>
      <w:pPr>
        <w:ind w:left="0" w:firstLine="0"/>
      </w:pPr>
      <w:rPr>
        <w:rFonts w:ascii="Calibri" w:hAnsi="Calibri" w:cs="Arial" w:hint="default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E29759A"/>
    <w:multiLevelType w:val="multilevel"/>
    <w:tmpl w:val="CFC67AA0"/>
    <w:lvl w:ilvl="0">
      <w:start w:val="1"/>
      <w:numFmt w:val="decimal"/>
      <w:pStyle w:val="GSK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SK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GSK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8" w15:restartNumberingAfterBreak="0">
    <w:nsid w:val="41F230E7"/>
    <w:multiLevelType w:val="singleLevel"/>
    <w:tmpl w:val="BE46FFF2"/>
    <w:name w:val="AOBullet4List"/>
    <w:lvl w:ilvl="0">
      <w:start w:val="1"/>
      <w:numFmt w:val="bullet"/>
      <w:pStyle w:val="GSK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9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0" w15:restartNumberingAfterBreak="0">
    <w:nsid w:val="47B238E7"/>
    <w:multiLevelType w:val="multilevel"/>
    <w:tmpl w:val="3DB4A00E"/>
    <w:name w:val="AOGen3"/>
    <w:lvl w:ilvl="0">
      <w:start w:val="1"/>
      <w:numFmt w:val="decimal"/>
      <w:pStyle w:val="GSK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SK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1" w15:restartNumberingAfterBreak="0">
    <w:nsid w:val="49C66851"/>
    <w:multiLevelType w:val="multilevel"/>
    <w:tmpl w:val="23889BDC"/>
    <w:name w:val="AOAnx"/>
    <w:lvl w:ilvl="0">
      <w:start w:val="1"/>
      <w:numFmt w:val="decimal"/>
      <w:pStyle w:val="GSKAnnexHead"/>
      <w:suff w:val="nothing"/>
      <w:lvlText w:val="Annex %1"/>
      <w:lvlJc w:val="left"/>
      <w:pPr>
        <w:ind w:left="0" w:firstLine="0"/>
      </w:pPr>
      <w:rPr>
        <w:rFonts w:ascii="Calibri" w:hAnsi="Calibri" w:cs="Arial" w:hint="default"/>
        <w:b/>
        <w:caps/>
        <w:smallCaps w:val="0"/>
      </w:rPr>
    </w:lvl>
    <w:lvl w:ilvl="1">
      <w:start w:val="1"/>
      <w:numFmt w:val="decimal"/>
      <w:pStyle w:val="GSKAnnexPartHead"/>
      <w:suff w:val="nothing"/>
      <w:lvlText w:val="Part %2"/>
      <w:lvlJc w:val="left"/>
      <w:pPr>
        <w:ind w:left="0" w:firstLine="0"/>
      </w:pPr>
      <w:rPr>
        <w:rFonts w:ascii="Calibri" w:hAnsi="Calibri" w:cs="Arial" w:hint="default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CFE7B09"/>
    <w:multiLevelType w:val="multilevel"/>
    <w:tmpl w:val="B0B6CD76"/>
    <w:name w:val="AO1"/>
    <w:lvl w:ilvl="0">
      <w:start w:val="1"/>
      <w:numFmt w:val="decimal"/>
      <w:pStyle w:val="GSK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E4B4E3E"/>
    <w:multiLevelType w:val="multilevel"/>
    <w:tmpl w:val="A8CE8102"/>
    <w:lvl w:ilvl="0">
      <w:start w:val="1"/>
      <w:numFmt w:val="decimal"/>
      <w:pStyle w:val="GSK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SK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GSK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GSKHead4"/>
      <w:lvlText w:val="(%4)"/>
      <w:lvlJc w:val="left"/>
      <w:pPr>
        <w:tabs>
          <w:tab w:val="num" w:pos="2280"/>
        </w:tabs>
        <w:ind w:left="2280" w:hanging="720"/>
      </w:pPr>
      <w:rPr>
        <w:b w:val="0"/>
        <w:bCs w:val="0"/>
        <w:i w:val="0"/>
        <w:iCs w:val="0"/>
      </w:rPr>
    </w:lvl>
    <w:lvl w:ilvl="4">
      <w:start w:val="1"/>
      <w:numFmt w:val="upperLetter"/>
      <w:pStyle w:val="GSK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GSK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11C70D7"/>
    <w:multiLevelType w:val="multilevel"/>
    <w:tmpl w:val="4E2EC262"/>
    <w:name w:val="AOTOC34"/>
    <w:lvl w:ilvl="0">
      <w:start w:val="1"/>
      <w:numFmt w:val="decimal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 w15:restartNumberingAfterBreak="0">
    <w:nsid w:val="62830D10"/>
    <w:multiLevelType w:val="multilevel"/>
    <w:tmpl w:val="C8D05B6A"/>
    <w:name w:val="AOA"/>
    <w:lvl w:ilvl="0">
      <w:start w:val="1"/>
      <w:numFmt w:val="upperLetter"/>
      <w:pStyle w:val="GSKARecitals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AA227D0"/>
    <w:multiLevelType w:val="multilevel"/>
    <w:tmpl w:val="6172C5CA"/>
    <w:name w:val="AOTOC89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 w15:restartNumberingAfterBreak="0">
    <w:nsid w:val="6F025FAA"/>
    <w:multiLevelType w:val="multilevel"/>
    <w:tmpl w:val="64A22386"/>
    <w:lvl w:ilvl="0">
      <w:start w:val="1"/>
      <w:numFmt w:val="none"/>
      <w:pStyle w:val="GSK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GSK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28" w15:restartNumberingAfterBreak="0">
    <w:nsid w:val="6F8D3D7A"/>
    <w:multiLevelType w:val="singleLevel"/>
    <w:tmpl w:val="66065896"/>
    <w:name w:val="AOBullet3List"/>
    <w:lvl w:ilvl="0">
      <w:start w:val="1"/>
      <w:numFmt w:val="bullet"/>
      <w:pStyle w:val="GSK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61544F7"/>
    <w:multiLevelType w:val="multilevel"/>
    <w:tmpl w:val="F2567FD4"/>
    <w:lvl w:ilvl="0">
      <w:start w:val="1"/>
      <w:numFmt w:val="decimal"/>
      <w:pStyle w:val="GSK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SK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GSK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 w16cid:durableId="1130397636">
    <w:abstractNumId w:val="22"/>
  </w:num>
  <w:num w:numId="2" w16cid:durableId="1262684429">
    <w:abstractNumId w:val="25"/>
  </w:num>
  <w:num w:numId="3" w16cid:durableId="854342775">
    <w:abstractNumId w:val="23"/>
  </w:num>
  <w:num w:numId="4" w16cid:durableId="234557505">
    <w:abstractNumId w:val="21"/>
  </w:num>
  <w:num w:numId="5" w16cid:durableId="688876843">
    <w:abstractNumId w:val="10"/>
  </w:num>
  <w:num w:numId="6" w16cid:durableId="195505840">
    <w:abstractNumId w:val="14"/>
  </w:num>
  <w:num w:numId="7" w16cid:durableId="1100030079">
    <w:abstractNumId w:val="12"/>
  </w:num>
  <w:num w:numId="8" w16cid:durableId="83697022">
    <w:abstractNumId w:val="28"/>
  </w:num>
  <w:num w:numId="9" w16cid:durableId="483084864">
    <w:abstractNumId w:val="18"/>
  </w:num>
  <w:num w:numId="10" w16cid:durableId="1733500768">
    <w:abstractNumId w:val="27"/>
  </w:num>
  <w:num w:numId="11" w16cid:durableId="1594436201">
    <w:abstractNumId w:val="29"/>
  </w:num>
  <w:num w:numId="12" w16cid:durableId="2047633136">
    <w:abstractNumId w:val="17"/>
  </w:num>
  <w:num w:numId="13" w16cid:durableId="1280382762">
    <w:abstractNumId w:val="20"/>
  </w:num>
  <w:num w:numId="14" w16cid:durableId="1821195014">
    <w:abstractNumId w:val="11"/>
  </w:num>
  <w:num w:numId="15" w16cid:durableId="331299658">
    <w:abstractNumId w:val="16"/>
  </w:num>
  <w:num w:numId="16" w16cid:durableId="1875344505">
    <w:abstractNumId w:val="24"/>
  </w:num>
  <w:num w:numId="17" w16cid:durableId="2091271358">
    <w:abstractNumId w:val="15"/>
  </w:num>
  <w:num w:numId="18" w16cid:durableId="721517156">
    <w:abstractNumId w:val="26"/>
  </w:num>
  <w:num w:numId="19" w16cid:durableId="239290601">
    <w:abstractNumId w:val="23"/>
  </w:num>
  <w:num w:numId="20" w16cid:durableId="814566851">
    <w:abstractNumId w:val="9"/>
  </w:num>
  <w:num w:numId="21" w16cid:durableId="35127912">
    <w:abstractNumId w:val="7"/>
  </w:num>
  <w:num w:numId="22" w16cid:durableId="1100371816">
    <w:abstractNumId w:val="6"/>
  </w:num>
  <w:num w:numId="23" w16cid:durableId="1755516786">
    <w:abstractNumId w:val="5"/>
  </w:num>
  <w:num w:numId="24" w16cid:durableId="2113355194">
    <w:abstractNumId w:val="4"/>
  </w:num>
  <w:num w:numId="25" w16cid:durableId="2052610788">
    <w:abstractNumId w:val="8"/>
  </w:num>
  <w:num w:numId="26" w16cid:durableId="1458453377">
    <w:abstractNumId w:val="3"/>
  </w:num>
  <w:num w:numId="27" w16cid:durableId="1328554940">
    <w:abstractNumId w:val="2"/>
  </w:num>
  <w:num w:numId="28" w16cid:durableId="792600364">
    <w:abstractNumId w:val="1"/>
  </w:num>
  <w:num w:numId="29" w16cid:durableId="1338580657">
    <w:abstractNumId w:val="0"/>
  </w:num>
  <w:num w:numId="30" w16cid:durableId="13349190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0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BF"/>
    <w:rsid w:val="00005069"/>
    <w:rsid w:val="00005B71"/>
    <w:rsid w:val="00013270"/>
    <w:rsid w:val="0003466B"/>
    <w:rsid w:val="000412D6"/>
    <w:rsid w:val="00042B84"/>
    <w:rsid w:val="00044AC9"/>
    <w:rsid w:val="000642E0"/>
    <w:rsid w:val="000740C0"/>
    <w:rsid w:val="000839EB"/>
    <w:rsid w:val="000846D2"/>
    <w:rsid w:val="00084A97"/>
    <w:rsid w:val="00093A9F"/>
    <w:rsid w:val="000A1721"/>
    <w:rsid w:val="000A4A91"/>
    <w:rsid w:val="000B4EE8"/>
    <w:rsid w:val="000C4277"/>
    <w:rsid w:val="000C6B15"/>
    <w:rsid w:val="000D26AC"/>
    <w:rsid w:val="000D275B"/>
    <w:rsid w:val="000F0632"/>
    <w:rsid w:val="000F0CBB"/>
    <w:rsid w:val="000F5F8A"/>
    <w:rsid w:val="000F606B"/>
    <w:rsid w:val="00101E74"/>
    <w:rsid w:val="00110218"/>
    <w:rsid w:val="00112B31"/>
    <w:rsid w:val="00113906"/>
    <w:rsid w:val="0012166F"/>
    <w:rsid w:val="0012506E"/>
    <w:rsid w:val="0012610B"/>
    <w:rsid w:val="001312FE"/>
    <w:rsid w:val="0013585A"/>
    <w:rsid w:val="0013683B"/>
    <w:rsid w:val="0013700A"/>
    <w:rsid w:val="0014113D"/>
    <w:rsid w:val="00151FBF"/>
    <w:rsid w:val="0015794B"/>
    <w:rsid w:val="00164092"/>
    <w:rsid w:val="00164997"/>
    <w:rsid w:val="001675F4"/>
    <w:rsid w:val="00171BAE"/>
    <w:rsid w:val="00184192"/>
    <w:rsid w:val="001945DE"/>
    <w:rsid w:val="001A15DB"/>
    <w:rsid w:val="001B1032"/>
    <w:rsid w:val="001B21F1"/>
    <w:rsid w:val="001B30FD"/>
    <w:rsid w:val="001B5DE5"/>
    <w:rsid w:val="001B7D58"/>
    <w:rsid w:val="001C102E"/>
    <w:rsid w:val="001C14B4"/>
    <w:rsid w:val="001C1A5E"/>
    <w:rsid w:val="001D0C34"/>
    <w:rsid w:val="001D59F1"/>
    <w:rsid w:val="001D7079"/>
    <w:rsid w:val="001E1371"/>
    <w:rsid w:val="001E5472"/>
    <w:rsid w:val="001F07C2"/>
    <w:rsid w:val="00202CE9"/>
    <w:rsid w:val="00210DDA"/>
    <w:rsid w:val="00214114"/>
    <w:rsid w:val="00217BAB"/>
    <w:rsid w:val="00217C20"/>
    <w:rsid w:val="00222109"/>
    <w:rsid w:val="002269E1"/>
    <w:rsid w:val="00227F98"/>
    <w:rsid w:val="00242791"/>
    <w:rsid w:val="00251D1E"/>
    <w:rsid w:val="0025629A"/>
    <w:rsid w:val="00257B21"/>
    <w:rsid w:val="00262A1A"/>
    <w:rsid w:val="00274CF2"/>
    <w:rsid w:val="002751D1"/>
    <w:rsid w:val="00276224"/>
    <w:rsid w:val="002768C1"/>
    <w:rsid w:val="00280144"/>
    <w:rsid w:val="002838F2"/>
    <w:rsid w:val="002A4B76"/>
    <w:rsid w:val="002B1CC8"/>
    <w:rsid w:val="002B33CC"/>
    <w:rsid w:val="002E1C1D"/>
    <w:rsid w:val="002E2D37"/>
    <w:rsid w:val="002E3361"/>
    <w:rsid w:val="002F63E5"/>
    <w:rsid w:val="00303590"/>
    <w:rsid w:val="00310F62"/>
    <w:rsid w:val="00313662"/>
    <w:rsid w:val="003155DB"/>
    <w:rsid w:val="00317221"/>
    <w:rsid w:val="003205FA"/>
    <w:rsid w:val="00341004"/>
    <w:rsid w:val="00354C2A"/>
    <w:rsid w:val="003649C8"/>
    <w:rsid w:val="00371BE7"/>
    <w:rsid w:val="003726F8"/>
    <w:rsid w:val="00374A7E"/>
    <w:rsid w:val="00376646"/>
    <w:rsid w:val="00380278"/>
    <w:rsid w:val="00382AAA"/>
    <w:rsid w:val="003859B5"/>
    <w:rsid w:val="00385D3C"/>
    <w:rsid w:val="003942D3"/>
    <w:rsid w:val="00397B0D"/>
    <w:rsid w:val="003A4DC1"/>
    <w:rsid w:val="003A6905"/>
    <w:rsid w:val="003B1156"/>
    <w:rsid w:val="003B4114"/>
    <w:rsid w:val="003B6298"/>
    <w:rsid w:val="003B7233"/>
    <w:rsid w:val="003C283A"/>
    <w:rsid w:val="003D37F6"/>
    <w:rsid w:val="003E4BB9"/>
    <w:rsid w:val="003E7D7D"/>
    <w:rsid w:val="00400678"/>
    <w:rsid w:val="004017C5"/>
    <w:rsid w:val="00401A9A"/>
    <w:rsid w:val="0040715F"/>
    <w:rsid w:val="0041059E"/>
    <w:rsid w:val="004120CB"/>
    <w:rsid w:val="004148BD"/>
    <w:rsid w:val="00414AC7"/>
    <w:rsid w:val="00417AF8"/>
    <w:rsid w:val="00422C2C"/>
    <w:rsid w:val="00424DBD"/>
    <w:rsid w:val="00425C01"/>
    <w:rsid w:val="0043344C"/>
    <w:rsid w:val="00437946"/>
    <w:rsid w:val="00443741"/>
    <w:rsid w:val="0044720B"/>
    <w:rsid w:val="00452424"/>
    <w:rsid w:val="00457FE5"/>
    <w:rsid w:val="00465438"/>
    <w:rsid w:val="00466F0E"/>
    <w:rsid w:val="00472210"/>
    <w:rsid w:val="0047550F"/>
    <w:rsid w:val="00476309"/>
    <w:rsid w:val="00477D6B"/>
    <w:rsid w:val="00484E77"/>
    <w:rsid w:val="004909EA"/>
    <w:rsid w:val="00492DBC"/>
    <w:rsid w:val="00494A0C"/>
    <w:rsid w:val="00497AFF"/>
    <w:rsid w:val="004A5CE6"/>
    <w:rsid w:val="004B5A8C"/>
    <w:rsid w:val="004C08A8"/>
    <w:rsid w:val="004C1206"/>
    <w:rsid w:val="004C2E2F"/>
    <w:rsid w:val="004C3D96"/>
    <w:rsid w:val="004C4752"/>
    <w:rsid w:val="004E1040"/>
    <w:rsid w:val="004E232B"/>
    <w:rsid w:val="004E7AF7"/>
    <w:rsid w:val="004F3D62"/>
    <w:rsid w:val="004F4238"/>
    <w:rsid w:val="004F73D9"/>
    <w:rsid w:val="00503147"/>
    <w:rsid w:val="00506D9D"/>
    <w:rsid w:val="00524F5E"/>
    <w:rsid w:val="0052579D"/>
    <w:rsid w:val="00525E1B"/>
    <w:rsid w:val="0053288E"/>
    <w:rsid w:val="00546E34"/>
    <w:rsid w:val="00550941"/>
    <w:rsid w:val="005558E2"/>
    <w:rsid w:val="00560BE5"/>
    <w:rsid w:val="00561365"/>
    <w:rsid w:val="00561688"/>
    <w:rsid w:val="00565A02"/>
    <w:rsid w:val="005803D8"/>
    <w:rsid w:val="0058070E"/>
    <w:rsid w:val="005857B4"/>
    <w:rsid w:val="005A6219"/>
    <w:rsid w:val="005B6F50"/>
    <w:rsid w:val="005C2160"/>
    <w:rsid w:val="005C23A9"/>
    <w:rsid w:val="005C38C0"/>
    <w:rsid w:val="005E04F2"/>
    <w:rsid w:val="005E09B5"/>
    <w:rsid w:val="005F4B82"/>
    <w:rsid w:val="0060496B"/>
    <w:rsid w:val="00606817"/>
    <w:rsid w:val="00614BDA"/>
    <w:rsid w:val="00620180"/>
    <w:rsid w:val="0062349D"/>
    <w:rsid w:val="00623A9F"/>
    <w:rsid w:val="006277E1"/>
    <w:rsid w:val="00631EBE"/>
    <w:rsid w:val="00641372"/>
    <w:rsid w:val="006417FD"/>
    <w:rsid w:val="00642B8D"/>
    <w:rsid w:val="00645A88"/>
    <w:rsid w:val="0064763F"/>
    <w:rsid w:val="006560AF"/>
    <w:rsid w:val="006579F4"/>
    <w:rsid w:val="006627E8"/>
    <w:rsid w:val="00663646"/>
    <w:rsid w:val="006715CA"/>
    <w:rsid w:val="006756A6"/>
    <w:rsid w:val="00675ECC"/>
    <w:rsid w:val="00675FB1"/>
    <w:rsid w:val="00681E43"/>
    <w:rsid w:val="00684309"/>
    <w:rsid w:val="0068523C"/>
    <w:rsid w:val="0069135F"/>
    <w:rsid w:val="006A0D9C"/>
    <w:rsid w:val="006A573F"/>
    <w:rsid w:val="006B43A4"/>
    <w:rsid w:val="006C5FF9"/>
    <w:rsid w:val="006D19E4"/>
    <w:rsid w:val="006D34EF"/>
    <w:rsid w:val="006D7037"/>
    <w:rsid w:val="006F7073"/>
    <w:rsid w:val="006F7F7D"/>
    <w:rsid w:val="0070209A"/>
    <w:rsid w:val="00704A12"/>
    <w:rsid w:val="007050C2"/>
    <w:rsid w:val="00707ED4"/>
    <w:rsid w:val="00713505"/>
    <w:rsid w:val="00722B34"/>
    <w:rsid w:val="00723598"/>
    <w:rsid w:val="00727209"/>
    <w:rsid w:val="00730CBC"/>
    <w:rsid w:val="00731432"/>
    <w:rsid w:val="007362F3"/>
    <w:rsid w:val="0074444A"/>
    <w:rsid w:val="00745C92"/>
    <w:rsid w:val="00746952"/>
    <w:rsid w:val="007608BF"/>
    <w:rsid w:val="0076511E"/>
    <w:rsid w:val="007740EF"/>
    <w:rsid w:val="00777784"/>
    <w:rsid w:val="007806D3"/>
    <w:rsid w:val="007949EF"/>
    <w:rsid w:val="007A0403"/>
    <w:rsid w:val="007A209B"/>
    <w:rsid w:val="007A3538"/>
    <w:rsid w:val="007A3863"/>
    <w:rsid w:val="007A51DB"/>
    <w:rsid w:val="007A62AF"/>
    <w:rsid w:val="007B03A1"/>
    <w:rsid w:val="007B07C4"/>
    <w:rsid w:val="007B5F16"/>
    <w:rsid w:val="007D563A"/>
    <w:rsid w:val="007D640A"/>
    <w:rsid w:val="007D6B48"/>
    <w:rsid w:val="007D7E4C"/>
    <w:rsid w:val="007E07D2"/>
    <w:rsid w:val="007E4D0F"/>
    <w:rsid w:val="007E645E"/>
    <w:rsid w:val="007F2006"/>
    <w:rsid w:val="0081138C"/>
    <w:rsid w:val="0081743F"/>
    <w:rsid w:val="00821E11"/>
    <w:rsid w:val="00824B4C"/>
    <w:rsid w:val="008329AB"/>
    <w:rsid w:val="0083396D"/>
    <w:rsid w:val="00835458"/>
    <w:rsid w:val="00840514"/>
    <w:rsid w:val="0084580C"/>
    <w:rsid w:val="00857F93"/>
    <w:rsid w:val="00860DDB"/>
    <w:rsid w:val="00876132"/>
    <w:rsid w:val="00880917"/>
    <w:rsid w:val="00887DD8"/>
    <w:rsid w:val="008928CB"/>
    <w:rsid w:val="00894F22"/>
    <w:rsid w:val="008A6FA8"/>
    <w:rsid w:val="008B1971"/>
    <w:rsid w:val="008B1F06"/>
    <w:rsid w:val="008B4F8C"/>
    <w:rsid w:val="008B5A16"/>
    <w:rsid w:val="008C50B9"/>
    <w:rsid w:val="008C6013"/>
    <w:rsid w:val="008D0CB5"/>
    <w:rsid w:val="008E617A"/>
    <w:rsid w:val="00903406"/>
    <w:rsid w:val="0092743A"/>
    <w:rsid w:val="00932386"/>
    <w:rsid w:val="009333D3"/>
    <w:rsid w:val="009350B4"/>
    <w:rsid w:val="0094316E"/>
    <w:rsid w:val="00946A3E"/>
    <w:rsid w:val="00946B69"/>
    <w:rsid w:val="00953FC6"/>
    <w:rsid w:val="0095773C"/>
    <w:rsid w:val="009676D7"/>
    <w:rsid w:val="00967952"/>
    <w:rsid w:val="0097095E"/>
    <w:rsid w:val="00977112"/>
    <w:rsid w:val="00977737"/>
    <w:rsid w:val="00990E45"/>
    <w:rsid w:val="009925D4"/>
    <w:rsid w:val="00995227"/>
    <w:rsid w:val="009A1AE3"/>
    <w:rsid w:val="009A2269"/>
    <w:rsid w:val="009A6029"/>
    <w:rsid w:val="009B1605"/>
    <w:rsid w:val="009B6CE0"/>
    <w:rsid w:val="009C4E67"/>
    <w:rsid w:val="009D6CD7"/>
    <w:rsid w:val="009E114F"/>
    <w:rsid w:val="009F4793"/>
    <w:rsid w:val="00A17EE4"/>
    <w:rsid w:val="00A22BAB"/>
    <w:rsid w:val="00A31FF5"/>
    <w:rsid w:val="00A366BB"/>
    <w:rsid w:val="00A37795"/>
    <w:rsid w:val="00A4142E"/>
    <w:rsid w:val="00A44C25"/>
    <w:rsid w:val="00A45D1D"/>
    <w:rsid w:val="00A51C24"/>
    <w:rsid w:val="00A61096"/>
    <w:rsid w:val="00A6418F"/>
    <w:rsid w:val="00A70C10"/>
    <w:rsid w:val="00A70CB0"/>
    <w:rsid w:val="00A757F9"/>
    <w:rsid w:val="00A77FD8"/>
    <w:rsid w:val="00A92BC3"/>
    <w:rsid w:val="00A934C2"/>
    <w:rsid w:val="00A974D6"/>
    <w:rsid w:val="00AA0C6C"/>
    <w:rsid w:val="00AA271C"/>
    <w:rsid w:val="00AB0323"/>
    <w:rsid w:val="00AB22C1"/>
    <w:rsid w:val="00AB2DFE"/>
    <w:rsid w:val="00AB7115"/>
    <w:rsid w:val="00AC08B1"/>
    <w:rsid w:val="00AC758D"/>
    <w:rsid w:val="00AD59E3"/>
    <w:rsid w:val="00AF3E8F"/>
    <w:rsid w:val="00B13756"/>
    <w:rsid w:val="00B16304"/>
    <w:rsid w:val="00B168BF"/>
    <w:rsid w:val="00B2257D"/>
    <w:rsid w:val="00B24931"/>
    <w:rsid w:val="00B25E6D"/>
    <w:rsid w:val="00B264BD"/>
    <w:rsid w:val="00B26820"/>
    <w:rsid w:val="00B32D81"/>
    <w:rsid w:val="00B3404F"/>
    <w:rsid w:val="00B36238"/>
    <w:rsid w:val="00B37924"/>
    <w:rsid w:val="00B4579F"/>
    <w:rsid w:val="00B464B4"/>
    <w:rsid w:val="00B509E3"/>
    <w:rsid w:val="00B62EFA"/>
    <w:rsid w:val="00B71E40"/>
    <w:rsid w:val="00B729D5"/>
    <w:rsid w:val="00B7759B"/>
    <w:rsid w:val="00B77910"/>
    <w:rsid w:val="00B833C9"/>
    <w:rsid w:val="00B9126B"/>
    <w:rsid w:val="00B95569"/>
    <w:rsid w:val="00B95B70"/>
    <w:rsid w:val="00BA231C"/>
    <w:rsid w:val="00BA3B9C"/>
    <w:rsid w:val="00BA4D48"/>
    <w:rsid w:val="00BA76E1"/>
    <w:rsid w:val="00BA7C87"/>
    <w:rsid w:val="00BB1E12"/>
    <w:rsid w:val="00BB3F1F"/>
    <w:rsid w:val="00BC3A60"/>
    <w:rsid w:val="00BC601F"/>
    <w:rsid w:val="00BD3190"/>
    <w:rsid w:val="00BD6C2D"/>
    <w:rsid w:val="00BE057E"/>
    <w:rsid w:val="00BF046B"/>
    <w:rsid w:val="00BF20EC"/>
    <w:rsid w:val="00C113AC"/>
    <w:rsid w:val="00C177DE"/>
    <w:rsid w:val="00C24488"/>
    <w:rsid w:val="00C341D5"/>
    <w:rsid w:val="00C36107"/>
    <w:rsid w:val="00C42107"/>
    <w:rsid w:val="00C44837"/>
    <w:rsid w:val="00C45917"/>
    <w:rsid w:val="00C54C11"/>
    <w:rsid w:val="00C642D9"/>
    <w:rsid w:val="00C6668B"/>
    <w:rsid w:val="00C75042"/>
    <w:rsid w:val="00C822C7"/>
    <w:rsid w:val="00C85F3A"/>
    <w:rsid w:val="00C9540B"/>
    <w:rsid w:val="00C958AD"/>
    <w:rsid w:val="00C97471"/>
    <w:rsid w:val="00CA4133"/>
    <w:rsid w:val="00CA693D"/>
    <w:rsid w:val="00CB0081"/>
    <w:rsid w:val="00CB217F"/>
    <w:rsid w:val="00CB33DF"/>
    <w:rsid w:val="00CB433B"/>
    <w:rsid w:val="00CB4890"/>
    <w:rsid w:val="00CB6A94"/>
    <w:rsid w:val="00CB7EC1"/>
    <w:rsid w:val="00CC470D"/>
    <w:rsid w:val="00CD1B62"/>
    <w:rsid w:val="00CD1E83"/>
    <w:rsid w:val="00CE35B0"/>
    <w:rsid w:val="00CF4FCC"/>
    <w:rsid w:val="00D07F5E"/>
    <w:rsid w:val="00D11D81"/>
    <w:rsid w:val="00D20949"/>
    <w:rsid w:val="00D231BF"/>
    <w:rsid w:val="00D24D77"/>
    <w:rsid w:val="00D30806"/>
    <w:rsid w:val="00D31E46"/>
    <w:rsid w:val="00D5635F"/>
    <w:rsid w:val="00D57C34"/>
    <w:rsid w:val="00D60ECA"/>
    <w:rsid w:val="00D6143B"/>
    <w:rsid w:val="00D62241"/>
    <w:rsid w:val="00D75739"/>
    <w:rsid w:val="00D75848"/>
    <w:rsid w:val="00D80B3E"/>
    <w:rsid w:val="00D8591E"/>
    <w:rsid w:val="00D86FD7"/>
    <w:rsid w:val="00D912E4"/>
    <w:rsid w:val="00D952B7"/>
    <w:rsid w:val="00DB0F64"/>
    <w:rsid w:val="00DB6CF5"/>
    <w:rsid w:val="00DC0CDF"/>
    <w:rsid w:val="00DD0DD1"/>
    <w:rsid w:val="00DD5707"/>
    <w:rsid w:val="00DE028C"/>
    <w:rsid w:val="00DE0E7A"/>
    <w:rsid w:val="00DE29D1"/>
    <w:rsid w:val="00DE3E2D"/>
    <w:rsid w:val="00DF0C11"/>
    <w:rsid w:val="00DF2FD4"/>
    <w:rsid w:val="00DF37DB"/>
    <w:rsid w:val="00E03342"/>
    <w:rsid w:val="00E03E02"/>
    <w:rsid w:val="00E104AD"/>
    <w:rsid w:val="00E11C7C"/>
    <w:rsid w:val="00E16EFC"/>
    <w:rsid w:val="00E25AE1"/>
    <w:rsid w:val="00E37BAE"/>
    <w:rsid w:val="00E37BD7"/>
    <w:rsid w:val="00E43753"/>
    <w:rsid w:val="00E43A97"/>
    <w:rsid w:val="00E44D84"/>
    <w:rsid w:val="00E50AA2"/>
    <w:rsid w:val="00E5165F"/>
    <w:rsid w:val="00E5220C"/>
    <w:rsid w:val="00E54FA8"/>
    <w:rsid w:val="00E56DF4"/>
    <w:rsid w:val="00E64C36"/>
    <w:rsid w:val="00E70686"/>
    <w:rsid w:val="00E90375"/>
    <w:rsid w:val="00E94C07"/>
    <w:rsid w:val="00EA09E9"/>
    <w:rsid w:val="00EA2E99"/>
    <w:rsid w:val="00EA67A2"/>
    <w:rsid w:val="00EA7A21"/>
    <w:rsid w:val="00EA7F23"/>
    <w:rsid w:val="00EB0D5A"/>
    <w:rsid w:val="00EC0916"/>
    <w:rsid w:val="00ED243E"/>
    <w:rsid w:val="00EE13F1"/>
    <w:rsid w:val="00EE3902"/>
    <w:rsid w:val="00EE7EFE"/>
    <w:rsid w:val="00EF2070"/>
    <w:rsid w:val="00F113D0"/>
    <w:rsid w:val="00F151B7"/>
    <w:rsid w:val="00F23ED2"/>
    <w:rsid w:val="00F257A8"/>
    <w:rsid w:val="00F341A2"/>
    <w:rsid w:val="00F36380"/>
    <w:rsid w:val="00F40CE2"/>
    <w:rsid w:val="00F432B9"/>
    <w:rsid w:val="00F569BB"/>
    <w:rsid w:val="00F56CA9"/>
    <w:rsid w:val="00F612A9"/>
    <w:rsid w:val="00F659D9"/>
    <w:rsid w:val="00F66F7A"/>
    <w:rsid w:val="00F70938"/>
    <w:rsid w:val="00F7400F"/>
    <w:rsid w:val="00F74BD4"/>
    <w:rsid w:val="00F81786"/>
    <w:rsid w:val="00F834C8"/>
    <w:rsid w:val="00F856C1"/>
    <w:rsid w:val="00F91DC1"/>
    <w:rsid w:val="00F92F8F"/>
    <w:rsid w:val="00FA4B25"/>
    <w:rsid w:val="00FA54E5"/>
    <w:rsid w:val="00FA7233"/>
    <w:rsid w:val="00FD0AEE"/>
    <w:rsid w:val="00FE0421"/>
    <w:rsid w:val="00FE1781"/>
    <w:rsid w:val="00FF0851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7ABBF9"/>
  <w15:docId w15:val="{BEAE7F31-6369-4F31-9274-27026854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-GB" w:eastAsia="en-GB" w:bidi="ar-SA"/>
      </w:rPr>
    </w:rPrDefault>
    <w:pPrDefault>
      <w:pPr>
        <w:spacing w:line="30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uiPriority="99"/>
    <w:lsdException w:name="macro" w:semiHidden="1" w:unhideWhenUsed="1"/>
    <w:lsdException w:name="toa heading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79F"/>
  </w:style>
  <w:style w:type="paragraph" w:styleId="Heading1">
    <w:name w:val="heading 1"/>
    <w:basedOn w:val="GSKHeadings"/>
    <w:next w:val="GSKDocTxt"/>
    <w:link w:val="Heading1Char"/>
    <w:uiPriority w:val="9"/>
    <w:qFormat/>
    <w:rsid w:val="0063348D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GSKHeadings"/>
    <w:next w:val="GSKDocTxt"/>
    <w:link w:val="Heading2Char"/>
    <w:uiPriority w:val="9"/>
    <w:qFormat/>
    <w:rsid w:val="0063348D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GSKHeadings"/>
    <w:next w:val="GSKDocTxt"/>
    <w:link w:val="Heading3Char"/>
    <w:uiPriority w:val="9"/>
    <w:qFormat/>
    <w:rsid w:val="0063348D"/>
    <w:pPr>
      <w:outlineLvl w:val="2"/>
    </w:pPr>
    <w:rPr>
      <w:rFonts w:eastAsia="Times New Roman"/>
      <w:bCs/>
    </w:rPr>
  </w:style>
  <w:style w:type="paragraph" w:styleId="Heading4">
    <w:name w:val="heading 4"/>
    <w:basedOn w:val="GSKHeadings"/>
    <w:next w:val="GSKDocTxt"/>
    <w:link w:val="Heading4Char"/>
    <w:uiPriority w:val="9"/>
    <w:qFormat/>
    <w:rsid w:val="0063348D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GSKHeadings"/>
    <w:next w:val="GSKDocTxt"/>
    <w:link w:val="Heading5Char"/>
    <w:uiPriority w:val="9"/>
    <w:qFormat/>
    <w:rsid w:val="0063348D"/>
    <w:pPr>
      <w:outlineLvl w:val="4"/>
    </w:pPr>
    <w:rPr>
      <w:rFonts w:eastAsia="Times New Roman"/>
    </w:rPr>
  </w:style>
  <w:style w:type="paragraph" w:styleId="Heading6">
    <w:name w:val="heading 6"/>
    <w:basedOn w:val="GSKHeadings"/>
    <w:next w:val="GSKDocTxt"/>
    <w:link w:val="Heading6Char"/>
    <w:uiPriority w:val="9"/>
    <w:qFormat/>
    <w:rsid w:val="0063348D"/>
    <w:pPr>
      <w:outlineLvl w:val="5"/>
    </w:pPr>
    <w:rPr>
      <w:rFonts w:eastAsia="Times New Roman"/>
      <w:iCs/>
    </w:rPr>
  </w:style>
  <w:style w:type="paragraph" w:styleId="Heading7">
    <w:name w:val="heading 7"/>
    <w:basedOn w:val="GSKHeadings"/>
    <w:next w:val="GSKDocTxt"/>
    <w:link w:val="Heading7Char"/>
    <w:uiPriority w:val="9"/>
    <w:qFormat/>
    <w:rsid w:val="0063348D"/>
    <w:pPr>
      <w:outlineLvl w:val="6"/>
    </w:pPr>
    <w:rPr>
      <w:rFonts w:eastAsia="Times New Roman"/>
      <w:iCs/>
    </w:rPr>
  </w:style>
  <w:style w:type="paragraph" w:styleId="Heading8">
    <w:name w:val="heading 8"/>
    <w:basedOn w:val="GSKHeadings"/>
    <w:next w:val="GSKDocTxt"/>
    <w:link w:val="Heading8Char"/>
    <w:uiPriority w:val="9"/>
    <w:qFormat/>
    <w:rsid w:val="0063348D"/>
    <w:pPr>
      <w:outlineLvl w:val="7"/>
    </w:pPr>
    <w:rPr>
      <w:rFonts w:eastAsia="Times New Roman"/>
      <w:szCs w:val="20"/>
    </w:rPr>
  </w:style>
  <w:style w:type="paragraph" w:styleId="Heading9">
    <w:name w:val="heading 9"/>
    <w:basedOn w:val="GSKHeadings"/>
    <w:next w:val="GSKDocTxt"/>
    <w:link w:val="Heading9Char"/>
    <w:uiPriority w:val="9"/>
    <w:qFormat/>
    <w:rsid w:val="0063348D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KNormal">
    <w:name w:val="GSK_Normal"/>
    <w:link w:val="GSKNormalChar"/>
    <w:rsid w:val="0003466B"/>
    <w:rPr>
      <w:rFonts w:eastAsia="Calibri"/>
      <w:lang w:eastAsia="en-US"/>
    </w:rPr>
  </w:style>
  <w:style w:type="paragraph" w:customStyle="1" w:styleId="GSKHeadings">
    <w:name w:val="GSK_Headings"/>
    <w:basedOn w:val="GSKBodyTxt"/>
    <w:next w:val="GSKDocTxt"/>
    <w:rsid w:val="00F856C1"/>
  </w:style>
  <w:style w:type="paragraph" w:customStyle="1" w:styleId="GSKBodyTxt">
    <w:name w:val="GSK_BodyTxt"/>
    <w:basedOn w:val="GSKNormal"/>
    <w:next w:val="GSKDocTxt"/>
    <w:rsid w:val="00E03342"/>
    <w:pPr>
      <w:spacing w:after="180"/>
      <w:jc w:val="both"/>
    </w:pPr>
  </w:style>
  <w:style w:type="paragraph" w:customStyle="1" w:styleId="GSKDocTxt">
    <w:name w:val="GSK_DocTxt"/>
    <w:basedOn w:val="GSKBodyTxt"/>
    <w:link w:val="GSKDocTxtChar"/>
    <w:rsid w:val="0013683B"/>
  </w:style>
  <w:style w:type="paragraph" w:styleId="Header">
    <w:name w:val="header"/>
    <w:basedOn w:val="Normal"/>
    <w:link w:val="HeaderChar"/>
    <w:uiPriority w:val="99"/>
    <w:unhideWhenUsed/>
    <w:rsid w:val="0063348D"/>
    <w:pPr>
      <w:tabs>
        <w:tab w:val="center" w:pos="4150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63348D"/>
    <w:pPr>
      <w:tabs>
        <w:tab w:val="center" w:pos="4150"/>
        <w:tab w:val="right" w:pos="8306"/>
      </w:tabs>
    </w:pPr>
  </w:style>
  <w:style w:type="paragraph" w:customStyle="1" w:styleId="GSK1Parties">
    <w:name w:val="GSK_(1)Parties"/>
    <w:basedOn w:val="GSKBodyTxt"/>
    <w:rsid w:val="004C4752"/>
    <w:pPr>
      <w:numPr>
        <w:numId w:val="1"/>
      </w:numPr>
      <w:tabs>
        <w:tab w:val="clear" w:pos="720"/>
      </w:tabs>
      <w:ind w:left="709" w:hanging="709"/>
    </w:pPr>
  </w:style>
  <w:style w:type="paragraph" w:customStyle="1" w:styleId="GSKARecitals">
    <w:name w:val="GSK_(A)Recitals"/>
    <w:basedOn w:val="GSKBodyTxt"/>
    <w:rsid w:val="004C4752"/>
    <w:pPr>
      <w:numPr>
        <w:numId w:val="2"/>
      </w:numPr>
      <w:tabs>
        <w:tab w:val="left" w:pos="709"/>
      </w:tabs>
      <w:ind w:left="709" w:hanging="709"/>
    </w:pPr>
  </w:style>
  <w:style w:type="paragraph" w:customStyle="1" w:styleId="GSKHead1">
    <w:name w:val="GSK_Head1"/>
    <w:basedOn w:val="GSKHeadings"/>
    <w:next w:val="GSKDocTxtL1"/>
    <w:rsid w:val="00F856C1"/>
    <w:pPr>
      <w:keepNext/>
      <w:numPr>
        <w:numId w:val="3"/>
      </w:numPr>
      <w:outlineLvl w:val="0"/>
    </w:pPr>
    <w:rPr>
      <w:b/>
      <w:caps/>
      <w:kern w:val="28"/>
    </w:rPr>
  </w:style>
  <w:style w:type="paragraph" w:customStyle="1" w:styleId="GSKDocTxtL1">
    <w:name w:val="GSK_DocTxtL1"/>
    <w:basedOn w:val="GSKDocTxt"/>
    <w:link w:val="GSKDocTxtL1Char"/>
    <w:rsid w:val="0013683B"/>
    <w:pPr>
      <w:ind w:left="720"/>
    </w:pPr>
  </w:style>
  <w:style w:type="paragraph" w:customStyle="1" w:styleId="GSKHead1Alt">
    <w:name w:val="GSK_Head1(Alt)"/>
    <w:basedOn w:val="GSKHead1"/>
    <w:rsid w:val="001B5DE5"/>
    <w:pPr>
      <w:keepNext w:val="0"/>
      <w:tabs>
        <w:tab w:val="clear" w:pos="720"/>
      </w:tabs>
    </w:pPr>
    <w:rPr>
      <w:b w:val="0"/>
      <w:caps w:val="0"/>
    </w:rPr>
  </w:style>
  <w:style w:type="paragraph" w:customStyle="1" w:styleId="GSKHead2">
    <w:name w:val="GSK_Head2"/>
    <w:basedOn w:val="GSKHeadings"/>
    <w:next w:val="GSKDocTxtL1"/>
    <w:link w:val="GSKHead2Char"/>
    <w:rsid w:val="00494A0C"/>
    <w:pPr>
      <w:keepNext/>
      <w:numPr>
        <w:ilvl w:val="1"/>
        <w:numId w:val="3"/>
      </w:numPr>
      <w:tabs>
        <w:tab w:val="clear" w:pos="720"/>
        <w:tab w:val="num" w:pos="709"/>
      </w:tabs>
      <w:ind w:left="709" w:hanging="709"/>
      <w:outlineLvl w:val="1"/>
    </w:pPr>
    <w:rPr>
      <w:b/>
    </w:rPr>
  </w:style>
  <w:style w:type="paragraph" w:customStyle="1" w:styleId="GSKHead2Alt">
    <w:name w:val="GSK_Head2(Alt)"/>
    <w:basedOn w:val="GSKHead2"/>
    <w:rsid w:val="00614BDA"/>
    <w:pPr>
      <w:keepNext w:val="0"/>
      <w:tabs>
        <w:tab w:val="clear" w:pos="709"/>
      </w:tabs>
    </w:pPr>
    <w:rPr>
      <w:b w:val="0"/>
    </w:rPr>
  </w:style>
  <w:style w:type="paragraph" w:customStyle="1" w:styleId="GSKHead3">
    <w:name w:val="GSK_Head3"/>
    <w:basedOn w:val="GSKHeadings"/>
    <w:next w:val="GSKDocTxtL2"/>
    <w:link w:val="GSKHead3Char"/>
    <w:rsid w:val="00F856C1"/>
    <w:pPr>
      <w:numPr>
        <w:ilvl w:val="2"/>
        <w:numId w:val="3"/>
      </w:numPr>
      <w:tabs>
        <w:tab w:val="clear" w:pos="1440"/>
        <w:tab w:val="num" w:pos="1418"/>
      </w:tabs>
      <w:ind w:left="1418" w:hanging="709"/>
      <w:outlineLvl w:val="2"/>
    </w:pPr>
  </w:style>
  <w:style w:type="paragraph" w:customStyle="1" w:styleId="GSKDocTxtL2">
    <w:name w:val="GSK_DocTxtL2"/>
    <w:basedOn w:val="GSKDocTxt"/>
    <w:rsid w:val="0013683B"/>
    <w:pPr>
      <w:ind w:left="1440"/>
    </w:pPr>
  </w:style>
  <w:style w:type="paragraph" w:customStyle="1" w:styleId="GSKHead3Alt">
    <w:name w:val="GSK_Head3(Alt)"/>
    <w:basedOn w:val="GSKHead3"/>
    <w:link w:val="GSKHead3AltChar"/>
    <w:rsid w:val="00614BDA"/>
    <w:pPr>
      <w:tabs>
        <w:tab w:val="clear" w:pos="1418"/>
      </w:tabs>
    </w:pPr>
  </w:style>
  <w:style w:type="paragraph" w:customStyle="1" w:styleId="GSKHead4">
    <w:name w:val="GSK_Head4"/>
    <w:basedOn w:val="GSKHeadings"/>
    <w:next w:val="GSKDocTxtL3"/>
    <w:rsid w:val="00F856C1"/>
    <w:pPr>
      <w:numPr>
        <w:ilvl w:val="3"/>
        <w:numId w:val="3"/>
      </w:numPr>
      <w:tabs>
        <w:tab w:val="clear" w:pos="2280"/>
        <w:tab w:val="num" w:pos="2127"/>
      </w:tabs>
      <w:ind w:left="2127" w:hanging="709"/>
      <w:outlineLvl w:val="3"/>
    </w:pPr>
  </w:style>
  <w:style w:type="paragraph" w:customStyle="1" w:styleId="GSKDocTxtL3">
    <w:name w:val="GSK_DocTxtL3"/>
    <w:basedOn w:val="GSKDocTxt"/>
    <w:rsid w:val="0013683B"/>
    <w:pPr>
      <w:ind w:left="2160"/>
    </w:pPr>
  </w:style>
  <w:style w:type="paragraph" w:customStyle="1" w:styleId="GSKHead4Alt">
    <w:name w:val="GSK_Head4(Alt)"/>
    <w:basedOn w:val="GSKHead4"/>
    <w:link w:val="GSKHead4AltChar"/>
    <w:rsid w:val="00614BDA"/>
    <w:pPr>
      <w:tabs>
        <w:tab w:val="clear" w:pos="2127"/>
      </w:tabs>
    </w:pPr>
  </w:style>
  <w:style w:type="paragraph" w:customStyle="1" w:styleId="GSKHead5">
    <w:name w:val="GSK_Head5"/>
    <w:basedOn w:val="GSKHeadings"/>
    <w:next w:val="GSKDocTxtL4"/>
    <w:rsid w:val="00F856C1"/>
    <w:pPr>
      <w:numPr>
        <w:ilvl w:val="4"/>
        <w:numId w:val="3"/>
      </w:numPr>
      <w:tabs>
        <w:tab w:val="clear" w:pos="2880"/>
        <w:tab w:val="num" w:pos="2835"/>
      </w:tabs>
      <w:ind w:left="2835" w:hanging="709"/>
      <w:outlineLvl w:val="4"/>
    </w:pPr>
  </w:style>
  <w:style w:type="paragraph" w:customStyle="1" w:styleId="GSKDocTxtL4">
    <w:name w:val="GSK_DocTxtL4"/>
    <w:basedOn w:val="GSKDocTxt"/>
    <w:rsid w:val="0013683B"/>
    <w:pPr>
      <w:ind w:left="2880"/>
    </w:pPr>
  </w:style>
  <w:style w:type="paragraph" w:customStyle="1" w:styleId="GSKHead5Alt">
    <w:name w:val="GSK_Head5(Alt)"/>
    <w:basedOn w:val="GSKHead5"/>
    <w:link w:val="GSKHead5AltChar"/>
    <w:rsid w:val="00614BDA"/>
    <w:pPr>
      <w:tabs>
        <w:tab w:val="clear" w:pos="2835"/>
      </w:tabs>
    </w:pPr>
  </w:style>
  <w:style w:type="paragraph" w:customStyle="1" w:styleId="GSKHead6">
    <w:name w:val="GSK_Head6"/>
    <w:basedOn w:val="GSKHeadings"/>
    <w:next w:val="GSKDocTxtL5"/>
    <w:rsid w:val="00F856C1"/>
    <w:pPr>
      <w:numPr>
        <w:ilvl w:val="5"/>
        <w:numId w:val="3"/>
      </w:numPr>
      <w:tabs>
        <w:tab w:val="clear" w:pos="3600"/>
        <w:tab w:val="num" w:pos="3544"/>
      </w:tabs>
      <w:ind w:left="3544" w:hanging="709"/>
      <w:outlineLvl w:val="5"/>
    </w:pPr>
  </w:style>
  <w:style w:type="paragraph" w:customStyle="1" w:styleId="GSKDocTxtL5">
    <w:name w:val="GSK_DocTxtL5"/>
    <w:basedOn w:val="GSKDocTxt"/>
    <w:rsid w:val="0013683B"/>
    <w:pPr>
      <w:ind w:left="3600"/>
    </w:pPr>
  </w:style>
  <w:style w:type="paragraph" w:customStyle="1" w:styleId="GSKHead6Alt">
    <w:name w:val="GSK_Head6(Alt)"/>
    <w:basedOn w:val="GSKHead6"/>
    <w:rsid w:val="00614BDA"/>
    <w:pPr>
      <w:tabs>
        <w:tab w:val="left" w:pos="3544"/>
      </w:tabs>
    </w:pPr>
  </w:style>
  <w:style w:type="paragraph" w:customStyle="1" w:styleId="GSKAttachments">
    <w:name w:val="GSK_Attachments"/>
    <w:basedOn w:val="GSKBodyTxt"/>
    <w:next w:val="GSKDocTxt"/>
    <w:rsid w:val="0013683B"/>
    <w:pPr>
      <w:jc w:val="center"/>
    </w:pPr>
    <w:rPr>
      <w:caps/>
    </w:rPr>
  </w:style>
  <w:style w:type="paragraph" w:customStyle="1" w:styleId="GSKAnnexHead">
    <w:name w:val="GSK_AnnexHead"/>
    <w:basedOn w:val="GSKAttachments"/>
    <w:next w:val="GSKANNEXTITLE"/>
    <w:autoRedefine/>
    <w:rsid w:val="0092743A"/>
    <w:pPr>
      <w:pageBreakBefore/>
      <w:numPr>
        <w:numId w:val="4"/>
      </w:numPr>
      <w:outlineLvl w:val="0"/>
    </w:pPr>
    <w:rPr>
      <w:b/>
    </w:rPr>
  </w:style>
  <w:style w:type="paragraph" w:customStyle="1" w:styleId="GSKANNEXTITLE">
    <w:name w:val="GSK_ANNEXTITLE"/>
    <w:basedOn w:val="GSKAttachments"/>
    <w:next w:val="GSKDocTxt"/>
    <w:rsid w:val="0013683B"/>
    <w:pPr>
      <w:outlineLvl w:val="1"/>
    </w:pPr>
    <w:rPr>
      <w:b/>
    </w:rPr>
  </w:style>
  <w:style w:type="paragraph" w:customStyle="1" w:styleId="GSKAnnexPartHead">
    <w:name w:val="GSK_AnnexPartHead"/>
    <w:basedOn w:val="GSKAnnexHead"/>
    <w:next w:val="GSKANNEXPARTTITLE"/>
    <w:rsid w:val="00977112"/>
    <w:pPr>
      <w:pageBreakBefore w:val="0"/>
      <w:numPr>
        <w:ilvl w:val="1"/>
      </w:numPr>
    </w:pPr>
  </w:style>
  <w:style w:type="paragraph" w:customStyle="1" w:styleId="GSKANNEXPARTTITLE">
    <w:name w:val="GSK_ANNEXPARTTITLE"/>
    <w:basedOn w:val="GSKANNEXTITLE"/>
    <w:next w:val="GSKDocTxt"/>
    <w:rsid w:val="0013683B"/>
  </w:style>
  <w:style w:type="paragraph" w:customStyle="1" w:styleId="GSKAppHead">
    <w:name w:val="GSK_App_Head"/>
    <w:basedOn w:val="GSKAttachments"/>
    <w:next w:val="GSKAppTitle"/>
    <w:rsid w:val="0013683B"/>
    <w:pPr>
      <w:pageBreakBefore/>
      <w:numPr>
        <w:numId w:val="5"/>
      </w:numPr>
      <w:outlineLvl w:val="0"/>
    </w:pPr>
  </w:style>
  <w:style w:type="paragraph" w:customStyle="1" w:styleId="GSKAppTitle">
    <w:name w:val="GSK_App_Title"/>
    <w:basedOn w:val="GSKAttachments"/>
    <w:next w:val="GSKDocTxt"/>
    <w:rsid w:val="0063348D"/>
    <w:pPr>
      <w:outlineLvl w:val="1"/>
    </w:pPr>
    <w:rPr>
      <w:b/>
    </w:rPr>
  </w:style>
  <w:style w:type="paragraph" w:customStyle="1" w:styleId="GSKAppPartHead">
    <w:name w:val="GSK_App_Part_Head"/>
    <w:basedOn w:val="GSKAppHead"/>
    <w:next w:val="GSKAppPartTitle"/>
    <w:rsid w:val="0013683B"/>
    <w:pPr>
      <w:pageBreakBefore w:val="0"/>
      <w:numPr>
        <w:ilvl w:val="1"/>
      </w:numPr>
    </w:pPr>
  </w:style>
  <w:style w:type="paragraph" w:customStyle="1" w:styleId="GSKAppPartTitle">
    <w:name w:val="GSK_App_Part_Title"/>
    <w:basedOn w:val="GSKAppTitle"/>
    <w:next w:val="GSKDocTxt"/>
    <w:rsid w:val="0013683B"/>
  </w:style>
  <w:style w:type="paragraph" w:customStyle="1" w:styleId="GSKFPBP">
    <w:name w:val="GSK_FPBP"/>
    <w:basedOn w:val="GSKNormal"/>
    <w:next w:val="GSKFPTxt"/>
    <w:rsid w:val="0062349D"/>
    <w:pPr>
      <w:jc w:val="center"/>
    </w:pPr>
  </w:style>
  <w:style w:type="paragraph" w:customStyle="1" w:styleId="GSKFPTxt">
    <w:name w:val="GSK_FPTxt"/>
    <w:basedOn w:val="GSKFPBP"/>
    <w:rsid w:val="00112B31"/>
    <w:pPr>
      <w:spacing w:before="240" w:after="240"/>
    </w:pPr>
  </w:style>
  <w:style w:type="paragraph" w:customStyle="1" w:styleId="GSKBPTitle">
    <w:name w:val="GSK_BPTitle"/>
    <w:basedOn w:val="GSKFPBP"/>
    <w:rsid w:val="0013683B"/>
    <w:rPr>
      <w:b/>
      <w:caps/>
    </w:rPr>
  </w:style>
  <w:style w:type="paragraph" w:customStyle="1" w:styleId="GSKBPTxtC">
    <w:name w:val="GSK_BPTxtC"/>
    <w:basedOn w:val="GSKFPBP"/>
    <w:rsid w:val="0013683B"/>
  </w:style>
  <w:style w:type="paragraph" w:customStyle="1" w:styleId="GSKBPTxtL">
    <w:name w:val="GSK_BPTxtL"/>
    <w:basedOn w:val="GSKFPBP"/>
    <w:rsid w:val="0013683B"/>
    <w:pPr>
      <w:jc w:val="left"/>
    </w:pPr>
  </w:style>
  <w:style w:type="paragraph" w:customStyle="1" w:styleId="GSKBPTxtR">
    <w:name w:val="GSK_BPTxtR"/>
    <w:basedOn w:val="GSKFPBP"/>
    <w:rsid w:val="0013683B"/>
    <w:pPr>
      <w:jc w:val="right"/>
    </w:pPr>
  </w:style>
  <w:style w:type="paragraph" w:customStyle="1" w:styleId="GSKBullet">
    <w:name w:val="GSK_Bullet"/>
    <w:basedOn w:val="GSKBodyTxt"/>
    <w:rsid w:val="0013683B"/>
    <w:pPr>
      <w:numPr>
        <w:numId w:val="6"/>
      </w:numPr>
      <w:tabs>
        <w:tab w:val="clear" w:pos="720"/>
      </w:tabs>
      <w:ind w:left="709" w:hanging="709"/>
    </w:pPr>
  </w:style>
  <w:style w:type="paragraph" w:customStyle="1" w:styleId="GSKBullet2">
    <w:name w:val="GSK_Bullet2"/>
    <w:basedOn w:val="GSKBullet"/>
    <w:rsid w:val="0013683B"/>
    <w:pPr>
      <w:numPr>
        <w:numId w:val="7"/>
      </w:numPr>
      <w:ind w:left="709" w:hanging="709"/>
    </w:pPr>
  </w:style>
  <w:style w:type="paragraph" w:customStyle="1" w:styleId="GSKBullet3">
    <w:name w:val="GSK_Bullet3"/>
    <w:basedOn w:val="GSKBodyTxt"/>
    <w:rsid w:val="0013683B"/>
    <w:pPr>
      <w:numPr>
        <w:numId w:val="8"/>
      </w:numPr>
      <w:tabs>
        <w:tab w:val="clear" w:pos="720"/>
      </w:tabs>
      <w:ind w:left="709" w:hanging="709"/>
    </w:pPr>
  </w:style>
  <w:style w:type="paragraph" w:customStyle="1" w:styleId="GSKBullet4">
    <w:name w:val="GSK_Bullet4"/>
    <w:basedOn w:val="GSKBodyTxt"/>
    <w:rsid w:val="0013683B"/>
    <w:pPr>
      <w:numPr>
        <w:numId w:val="9"/>
      </w:numPr>
      <w:tabs>
        <w:tab w:val="clear" w:pos="720"/>
      </w:tabs>
      <w:ind w:left="709" w:hanging="709"/>
    </w:pPr>
  </w:style>
  <w:style w:type="paragraph" w:customStyle="1" w:styleId="GSKDefHead">
    <w:name w:val="GSK_DefHead"/>
    <w:basedOn w:val="GSKBodyTxt"/>
    <w:next w:val="GSKDefPara"/>
    <w:link w:val="GSKDefHeadChar"/>
    <w:rsid w:val="006417FD"/>
    <w:pPr>
      <w:numPr>
        <w:numId w:val="10"/>
      </w:numPr>
      <w:tabs>
        <w:tab w:val="clear" w:pos="720"/>
        <w:tab w:val="num" w:pos="709"/>
      </w:tabs>
      <w:ind w:left="709"/>
      <w:outlineLvl w:val="5"/>
    </w:pPr>
  </w:style>
  <w:style w:type="paragraph" w:customStyle="1" w:styleId="GSKDefPara">
    <w:name w:val="GSK_DefPara"/>
    <w:basedOn w:val="GSKDefHead"/>
    <w:rsid w:val="006417FD"/>
    <w:pPr>
      <w:numPr>
        <w:ilvl w:val="1"/>
      </w:numPr>
      <w:tabs>
        <w:tab w:val="clear" w:pos="720"/>
        <w:tab w:val="num" w:pos="709"/>
      </w:tabs>
      <w:ind w:left="709"/>
      <w:outlineLvl w:val="6"/>
    </w:pPr>
  </w:style>
  <w:style w:type="paragraph" w:customStyle="1" w:styleId="GSKDocTxtL6">
    <w:name w:val="GSK_DocTxtL6"/>
    <w:basedOn w:val="GSKDocTxt"/>
    <w:rsid w:val="0013683B"/>
    <w:pPr>
      <w:ind w:left="4320"/>
    </w:pPr>
  </w:style>
  <w:style w:type="paragraph" w:customStyle="1" w:styleId="GSKDocTxtL7">
    <w:name w:val="GSK_DocTxtL7"/>
    <w:basedOn w:val="GSKDocTxt"/>
    <w:rsid w:val="0013683B"/>
    <w:pPr>
      <w:ind w:left="5040"/>
    </w:pPr>
  </w:style>
  <w:style w:type="paragraph" w:customStyle="1" w:styleId="GSKDocTxtL8">
    <w:name w:val="GSK_DocTxtL8"/>
    <w:basedOn w:val="GSKDocTxt"/>
    <w:rsid w:val="0013683B"/>
    <w:pPr>
      <w:ind w:left="5760"/>
    </w:pPr>
  </w:style>
  <w:style w:type="paragraph" w:customStyle="1" w:styleId="GSKFPCopyright">
    <w:name w:val="GSK_FPCopyright"/>
    <w:basedOn w:val="GSKFPTxtBold"/>
    <w:rsid w:val="00CB433B"/>
    <w:pPr>
      <w:jc w:val="left"/>
    </w:pPr>
    <w:rPr>
      <w:caps/>
    </w:rPr>
  </w:style>
  <w:style w:type="paragraph" w:customStyle="1" w:styleId="GSKFPDate">
    <w:name w:val="GSK_FPDate"/>
    <w:basedOn w:val="GSKFPTxt"/>
    <w:rsid w:val="00112B31"/>
    <w:rPr>
      <w:caps/>
    </w:rPr>
  </w:style>
  <w:style w:type="paragraph" w:customStyle="1" w:styleId="GSKFPTitle">
    <w:name w:val="GSK_FPTitle"/>
    <w:basedOn w:val="GSKFPTxtBold"/>
    <w:rsid w:val="00112B31"/>
    <w:rPr>
      <w:caps/>
    </w:rPr>
  </w:style>
  <w:style w:type="paragraph" w:customStyle="1" w:styleId="GSKFPTxtCaps">
    <w:name w:val="GSK_FPTxtCaps"/>
    <w:basedOn w:val="GSKFPTxtBold"/>
    <w:rsid w:val="008B4F8C"/>
    <w:rPr>
      <w:caps/>
    </w:rPr>
  </w:style>
  <w:style w:type="paragraph" w:customStyle="1" w:styleId="GSKGenNum1">
    <w:name w:val="GSK_GenNum1"/>
    <w:basedOn w:val="GSKBodyTxt"/>
    <w:next w:val="GSKGenNum1Para"/>
    <w:rsid w:val="00494A0C"/>
    <w:pPr>
      <w:keepNext/>
      <w:numPr>
        <w:numId w:val="11"/>
      </w:numPr>
      <w:tabs>
        <w:tab w:val="clear" w:pos="720"/>
        <w:tab w:val="num" w:pos="709"/>
      </w:tabs>
      <w:ind w:left="709" w:hanging="709"/>
    </w:pPr>
    <w:rPr>
      <w:b/>
      <w:caps/>
    </w:rPr>
  </w:style>
  <w:style w:type="paragraph" w:customStyle="1" w:styleId="GSKGenNum1Para">
    <w:name w:val="GSK_GenNum1Para"/>
    <w:basedOn w:val="GSKGenNum1"/>
    <w:next w:val="GSKGenNum1List"/>
    <w:rsid w:val="00F856C1"/>
    <w:pPr>
      <w:numPr>
        <w:ilvl w:val="1"/>
      </w:numPr>
      <w:tabs>
        <w:tab w:val="clear" w:pos="720"/>
        <w:tab w:val="num" w:pos="709"/>
      </w:tabs>
      <w:ind w:left="709" w:hanging="709"/>
    </w:pPr>
    <w:rPr>
      <w:caps w:val="0"/>
    </w:rPr>
  </w:style>
  <w:style w:type="paragraph" w:customStyle="1" w:styleId="GSKGenNum1List">
    <w:name w:val="GSK_GenNum1List"/>
    <w:basedOn w:val="GSKGenNum1"/>
    <w:rsid w:val="00F856C1"/>
    <w:pPr>
      <w:keepNext w:val="0"/>
      <w:numPr>
        <w:ilvl w:val="2"/>
      </w:numPr>
      <w:tabs>
        <w:tab w:val="clear" w:pos="720"/>
        <w:tab w:val="num" w:pos="709"/>
      </w:tabs>
      <w:ind w:left="709" w:hanging="709"/>
    </w:pPr>
    <w:rPr>
      <w:b w:val="0"/>
      <w:caps w:val="0"/>
    </w:rPr>
  </w:style>
  <w:style w:type="paragraph" w:customStyle="1" w:styleId="GSKGenNum2">
    <w:name w:val="GSK_GenNum2"/>
    <w:basedOn w:val="GSKBodyTxt"/>
    <w:next w:val="GSKGenNum2Para"/>
    <w:rsid w:val="00494A0C"/>
    <w:pPr>
      <w:keepNext/>
      <w:numPr>
        <w:numId w:val="12"/>
      </w:numPr>
      <w:tabs>
        <w:tab w:val="clear" w:pos="720"/>
        <w:tab w:val="num" w:pos="709"/>
      </w:tabs>
      <w:ind w:left="709" w:hanging="709"/>
    </w:pPr>
    <w:rPr>
      <w:b/>
    </w:rPr>
  </w:style>
  <w:style w:type="paragraph" w:customStyle="1" w:styleId="GSKGenNum2Para">
    <w:name w:val="GSK_GenNum2Para"/>
    <w:basedOn w:val="GSKGenNum2"/>
    <w:next w:val="GSKGenNum2List"/>
    <w:rsid w:val="00F856C1"/>
    <w:pPr>
      <w:keepNext w:val="0"/>
      <w:numPr>
        <w:ilvl w:val="1"/>
      </w:numPr>
      <w:tabs>
        <w:tab w:val="clear" w:pos="720"/>
      </w:tabs>
      <w:ind w:left="709" w:hanging="709"/>
    </w:pPr>
    <w:rPr>
      <w:b w:val="0"/>
    </w:rPr>
  </w:style>
  <w:style w:type="paragraph" w:customStyle="1" w:styleId="GSKGenNum2List">
    <w:name w:val="GSK_GenNum2List"/>
    <w:basedOn w:val="GSKGenNum2"/>
    <w:rsid w:val="00F856C1"/>
    <w:pPr>
      <w:keepNext w:val="0"/>
      <w:numPr>
        <w:ilvl w:val="2"/>
      </w:numPr>
      <w:tabs>
        <w:tab w:val="clear" w:pos="720"/>
        <w:tab w:val="num" w:pos="709"/>
      </w:tabs>
      <w:ind w:left="709" w:hanging="709"/>
    </w:pPr>
    <w:rPr>
      <w:b w:val="0"/>
    </w:rPr>
  </w:style>
  <w:style w:type="paragraph" w:customStyle="1" w:styleId="GSKGenNum3">
    <w:name w:val="GSK_GenNum3"/>
    <w:basedOn w:val="GSKBodyTxt"/>
    <w:next w:val="GSKGenNum3List"/>
    <w:rsid w:val="00494A0C"/>
    <w:pPr>
      <w:numPr>
        <w:numId w:val="13"/>
      </w:numPr>
      <w:tabs>
        <w:tab w:val="clear" w:pos="720"/>
        <w:tab w:val="num" w:pos="709"/>
      </w:tabs>
      <w:ind w:left="709" w:hanging="709"/>
    </w:pPr>
  </w:style>
  <w:style w:type="paragraph" w:customStyle="1" w:styleId="GSKGenNum3List">
    <w:name w:val="GSK_GenNum3List"/>
    <w:basedOn w:val="GSKGenNum3"/>
    <w:rsid w:val="00494A0C"/>
    <w:pPr>
      <w:numPr>
        <w:ilvl w:val="1"/>
      </w:numPr>
      <w:tabs>
        <w:tab w:val="clear" w:pos="720"/>
        <w:tab w:val="num" w:pos="709"/>
      </w:tabs>
      <w:ind w:left="709" w:hanging="709"/>
    </w:pPr>
  </w:style>
  <w:style w:type="paragraph" w:customStyle="1" w:styleId="GSKHeading1">
    <w:name w:val="GSK_Heading1"/>
    <w:basedOn w:val="GSKHeadings"/>
    <w:next w:val="GSKDocTxt"/>
    <w:rsid w:val="00F856C1"/>
    <w:pPr>
      <w:keepNext/>
      <w:outlineLvl w:val="0"/>
    </w:pPr>
    <w:rPr>
      <w:b/>
      <w:caps/>
      <w:kern w:val="28"/>
    </w:rPr>
  </w:style>
  <w:style w:type="paragraph" w:customStyle="1" w:styleId="GSKHeading2">
    <w:name w:val="GSK_Heading2"/>
    <w:basedOn w:val="GSKHeadings"/>
    <w:next w:val="GSKDocTxt"/>
    <w:rsid w:val="00F856C1"/>
    <w:pPr>
      <w:keepNext/>
      <w:outlineLvl w:val="1"/>
    </w:pPr>
    <w:rPr>
      <w:b/>
    </w:rPr>
  </w:style>
  <w:style w:type="paragraph" w:customStyle="1" w:styleId="GSKHeading3">
    <w:name w:val="GSK_Heading3"/>
    <w:basedOn w:val="GSKHeadings"/>
    <w:next w:val="GSKDocTxtL1"/>
    <w:rsid w:val="00F856C1"/>
    <w:pPr>
      <w:keepNext/>
      <w:ind w:left="709"/>
      <w:outlineLvl w:val="2"/>
    </w:pPr>
    <w:rPr>
      <w:b/>
    </w:rPr>
  </w:style>
  <w:style w:type="paragraph" w:customStyle="1" w:styleId="GSKHeading4">
    <w:name w:val="GSK_Heading4"/>
    <w:basedOn w:val="GSKHeadings"/>
    <w:next w:val="GSKDocTxt"/>
    <w:rsid w:val="00F856C1"/>
    <w:pPr>
      <w:keepNext/>
      <w:outlineLvl w:val="3"/>
    </w:pPr>
    <w:rPr>
      <w:i/>
    </w:rPr>
  </w:style>
  <w:style w:type="paragraph" w:customStyle="1" w:styleId="GSKHeading5">
    <w:name w:val="GSK_Heading5"/>
    <w:basedOn w:val="GSKHeadings"/>
    <w:next w:val="GSKDocTxtL1"/>
    <w:rsid w:val="00F856C1"/>
    <w:pPr>
      <w:keepNext/>
      <w:ind w:left="709"/>
      <w:outlineLvl w:val="4"/>
    </w:pPr>
    <w:rPr>
      <w:i/>
    </w:rPr>
  </w:style>
  <w:style w:type="paragraph" w:customStyle="1" w:styleId="GSKHeading6">
    <w:name w:val="GSK_Heading6"/>
    <w:basedOn w:val="GSKHeadings"/>
    <w:next w:val="GSKDocTxt"/>
    <w:rsid w:val="00F856C1"/>
    <w:pPr>
      <w:keepNext/>
      <w:outlineLvl w:val="5"/>
    </w:pPr>
    <w:rPr>
      <w:b/>
      <w:i/>
    </w:rPr>
  </w:style>
  <w:style w:type="paragraph" w:customStyle="1" w:styleId="GSKHeading7">
    <w:name w:val="GSK_Heading7"/>
    <w:basedOn w:val="GSKHeadings"/>
    <w:next w:val="GSKDocTxtL1"/>
    <w:rsid w:val="00F856C1"/>
    <w:pPr>
      <w:keepNext/>
      <w:ind w:left="709"/>
      <w:outlineLvl w:val="6"/>
    </w:pPr>
    <w:rPr>
      <w:b/>
      <w:i/>
    </w:rPr>
  </w:style>
  <w:style w:type="character" w:customStyle="1" w:styleId="GSKHidden">
    <w:name w:val="GSK_Hidden"/>
    <w:rsid w:val="00F856C1"/>
    <w:rPr>
      <w:vanish/>
    </w:rPr>
  </w:style>
  <w:style w:type="paragraph" w:customStyle="1" w:styleId="GSKListNumber">
    <w:name w:val="GSK_ListNumber"/>
    <w:basedOn w:val="GSKBodyTxt"/>
    <w:rsid w:val="00894F22"/>
    <w:pPr>
      <w:numPr>
        <w:numId w:val="14"/>
      </w:numPr>
      <w:ind w:left="709" w:hanging="709"/>
    </w:pPr>
  </w:style>
  <w:style w:type="paragraph" w:customStyle="1" w:styleId="GSKLocation">
    <w:name w:val="GSK_Location"/>
    <w:basedOn w:val="GSKFPBP"/>
    <w:rsid w:val="00F856C1"/>
    <w:pPr>
      <w:spacing w:before="180"/>
    </w:pPr>
    <w:rPr>
      <w:b/>
      <w:caps/>
    </w:rPr>
  </w:style>
  <w:style w:type="paragraph" w:customStyle="1" w:styleId="GSKNormal10">
    <w:name w:val="GSK_Normal10"/>
    <w:basedOn w:val="GSKNormal"/>
    <w:rsid w:val="001D59F1"/>
    <w:rPr>
      <w:sz w:val="20"/>
    </w:rPr>
  </w:style>
  <w:style w:type="paragraph" w:customStyle="1" w:styleId="GSKNormal8L">
    <w:name w:val="GSK_Normal8L"/>
    <w:basedOn w:val="GSKNormal"/>
    <w:rsid w:val="0063348D"/>
    <w:pPr>
      <w:spacing w:line="220" w:lineRule="atLeast"/>
    </w:pPr>
    <w:rPr>
      <w:sz w:val="16"/>
    </w:rPr>
  </w:style>
  <w:style w:type="paragraph" w:customStyle="1" w:styleId="GSKNormal6L">
    <w:name w:val="GSK_Normal6L"/>
    <w:basedOn w:val="GSKNormal8L"/>
    <w:rsid w:val="007E4D0F"/>
    <w:pPr>
      <w:spacing w:line="160" w:lineRule="atLeast"/>
      <w:jc w:val="both"/>
    </w:pPr>
    <w:rPr>
      <w:sz w:val="12"/>
    </w:rPr>
  </w:style>
  <w:style w:type="paragraph" w:customStyle="1" w:styleId="GSKNormal6C">
    <w:name w:val="GSK_Normal6C"/>
    <w:basedOn w:val="GSKNormal6L"/>
    <w:rsid w:val="007E4D0F"/>
    <w:pPr>
      <w:jc w:val="center"/>
    </w:pPr>
  </w:style>
  <w:style w:type="paragraph" w:customStyle="1" w:styleId="GSKNormal6R">
    <w:name w:val="GSK_Normal6R"/>
    <w:basedOn w:val="GSKNormal6L"/>
    <w:rsid w:val="007E4D0F"/>
    <w:pPr>
      <w:jc w:val="right"/>
    </w:pPr>
  </w:style>
  <w:style w:type="paragraph" w:customStyle="1" w:styleId="GSKNormal8C">
    <w:name w:val="GSK_Normal8C"/>
    <w:basedOn w:val="GSKNormal8L"/>
    <w:rsid w:val="002B1CC8"/>
    <w:pPr>
      <w:jc w:val="center"/>
    </w:pPr>
  </w:style>
  <w:style w:type="paragraph" w:customStyle="1" w:styleId="GSKNormal8LBold">
    <w:name w:val="GSK_Normal8LBold"/>
    <w:basedOn w:val="GSKNormal8L"/>
    <w:rsid w:val="007E4D0F"/>
    <w:rPr>
      <w:b/>
    </w:rPr>
  </w:style>
  <w:style w:type="paragraph" w:customStyle="1" w:styleId="GSKNormal8R">
    <w:name w:val="GSK_Normal8R"/>
    <w:basedOn w:val="GSKNormal8L"/>
    <w:rsid w:val="007E4D0F"/>
    <w:pPr>
      <w:jc w:val="right"/>
    </w:pPr>
  </w:style>
  <w:style w:type="paragraph" w:customStyle="1" w:styleId="GSKNormalBold">
    <w:name w:val="GSK_NormalBold"/>
    <w:basedOn w:val="GSKNormal"/>
    <w:rsid w:val="007E4D0F"/>
    <w:rPr>
      <w:b/>
    </w:rPr>
  </w:style>
  <w:style w:type="paragraph" w:customStyle="1" w:styleId="GSKSchHead">
    <w:name w:val="GSK_SchHead"/>
    <w:basedOn w:val="GSKAttachments"/>
    <w:next w:val="GSKSchTitle"/>
    <w:rsid w:val="002B1CC8"/>
    <w:pPr>
      <w:pageBreakBefore/>
      <w:numPr>
        <w:numId w:val="15"/>
      </w:numPr>
      <w:outlineLvl w:val="0"/>
    </w:pPr>
  </w:style>
  <w:style w:type="paragraph" w:customStyle="1" w:styleId="GSKSchTitle">
    <w:name w:val="GSK_SchTitle"/>
    <w:basedOn w:val="GSKAttachments"/>
    <w:next w:val="GSKDocTxt"/>
    <w:rsid w:val="002B1CC8"/>
    <w:pPr>
      <w:outlineLvl w:val="1"/>
    </w:pPr>
    <w:rPr>
      <w:b/>
    </w:rPr>
  </w:style>
  <w:style w:type="paragraph" w:customStyle="1" w:styleId="GSKSchPartHead">
    <w:name w:val="GSK_SchPartHead"/>
    <w:basedOn w:val="GSKSchHead"/>
    <w:next w:val="GSKSchPartTitle"/>
    <w:rsid w:val="002B1CC8"/>
    <w:pPr>
      <w:pageBreakBefore w:val="0"/>
      <w:numPr>
        <w:ilvl w:val="1"/>
      </w:numPr>
    </w:pPr>
  </w:style>
  <w:style w:type="paragraph" w:customStyle="1" w:styleId="GSKSchPartTitle">
    <w:name w:val="GSK_SchPartTitle"/>
    <w:basedOn w:val="GSKSchTitle"/>
    <w:next w:val="GSKDocTxt"/>
    <w:rsid w:val="002B1CC8"/>
  </w:style>
  <w:style w:type="paragraph" w:customStyle="1" w:styleId="GSKSignatory">
    <w:name w:val="GSK_Signatory"/>
    <w:basedOn w:val="GSKBodyTxt"/>
    <w:next w:val="GSKDocTxt"/>
    <w:rsid w:val="003D37F6"/>
    <w:pPr>
      <w:pageBreakBefore/>
      <w:spacing w:after="240"/>
      <w:jc w:val="center"/>
    </w:pPr>
    <w:rPr>
      <w:i/>
    </w:rPr>
  </w:style>
  <w:style w:type="paragraph" w:customStyle="1" w:styleId="GSKTitle">
    <w:name w:val="GSK_Title"/>
    <w:basedOn w:val="GSKHeadings"/>
    <w:next w:val="GSKDocTxt"/>
    <w:rsid w:val="002B1CC8"/>
    <w:pPr>
      <w:jc w:val="center"/>
    </w:pPr>
    <w:rPr>
      <w:b/>
      <w:caps/>
    </w:rPr>
  </w:style>
  <w:style w:type="paragraph" w:customStyle="1" w:styleId="GSKTitle18">
    <w:name w:val="GSK_Title18"/>
    <w:basedOn w:val="GSKNormal"/>
    <w:rsid w:val="002B1CC8"/>
    <w:rPr>
      <w:b/>
      <w:sz w:val="36"/>
    </w:rPr>
  </w:style>
  <w:style w:type="paragraph" w:customStyle="1" w:styleId="GSKTOCs">
    <w:name w:val="GSK_TOCs"/>
    <w:basedOn w:val="GSKNormal"/>
    <w:next w:val="TOC1"/>
    <w:rsid w:val="008E617A"/>
    <w:pPr>
      <w:tabs>
        <w:tab w:val="right" w:leader="dot" w:pos="9072"/>
      </w:tabs>
      <w:jc w:val="both"/>
    </w:pPr>
  </w:style>
  <w:style w:type="paragraph" w:styleId="TOC1">
    <w:name w:val="toc 1"/>
    <w:basedOn w:val="GSKTOCs"/>
    <w:next w:val="GSKNormal"/>
    <w:autoRedefine/>
    <w:uiPriority w:val="39"/>
    <w:unhideWhenUsed/>
    <w:qFormat/>
    <w:rsid w:val="00663646"/>
    <w:pPr>
      <w:tabs>
        <w:tab w:val="left" w:pos="720"/>
      </w:tabs>
      <w:ind w:left="720" w:hanging="720"/>
    </w:pPr>
  </w:style>
  <w:style w:type="paragraph" w:customStyle="1" w:styleId="GSKTOC1">
    <w:name w:val="GSK_TOC1"/>
    <w:basedOn w:val="GSKTOCs"/>
    <w:rsid w:val="00663646"/>
    <w:pPr>
      <w:tabs>
        <w:tab w:val="left" w:pos="720"/>
      </w:tabs>
    </w:pPr>
    <w:rPr>
      <w:b/>
      <w:caps/>
    </w:rPr>
  </w:style>
  <w:style w:type="paragraph" w:customStyle="1" w:styleId="GSKTOC2">
    <w:name w:val="GSK_TOC2"/>
    <w:basedOn w:val="GSKTOCs"/>
    <w:rsid w:val="00663646"/>
    <w:pPr>
      <w:tabs>
        <w:tab w:val="left" w:pos="720"/>
      </w:tabs>
    </w:pPr>
  </w:style>
  <w:style w:type="paragraph" w:customStyle="1" w:styleId="GSKTOC3">
    <w:name w:val="GSK_TOC3"/>
    <w:basedOn w:val="GSKTOCs"/>
    <w:rsid w:val="00663646"/>
    <w:pPr>
      <w:ind w:left="720"/>
    </w:pPr>
    <w:rPr>
      <w:b/>
    </w:rPr>
  </w:style>
  <w:style w:type="paragraph" w:customStyle="1" w:styleId="GSKTOC4">
    <w:name w:val="GSK_TOC4"/>
    <w:basedOn w:val="GSKTOCs"/>
    <w:rsid w:val="008E617A"/>
    <w:pPr>
      <w:ind w:left="720"/>
    </w:pPr>
  </w:style>
  <w:style w:type="paragraph" w:customStyle="1" w:styleId="GSKTOC5">
    <w:name w:val="GSK_TOC5"/>
    <w:basedOn w:val="GSKTOCs"/>
    <w:rsid w:val="008E617A"/>
    <w:pPr>
      <w:ind w:left="720"/>
    </w:pPr>
    <w:rPr>
      <w:i/>
    </w:rPr>
  </w:style>
  <w:style w:type="paragraph" w:customStyle="1" w:styleId="GSKTOCHeading">
    <w:name w:val="GSK_TOCHeading"/>
    <w:basedOn w:val="GSKHeadings"/>
    <w:next w:val="GSKDocTxt"/>
    <w:rsid w:val="008E617A"/>
    <w:pPr>
      <w:tabs>
        <w:tab w:val="right" w:leader="dot" w:pos="9072"/>
        <w:tab w:val="right" w:pos="9609"/>
      </w:tabs>
      <w:spacing w:after="240"/>
    </w:pPr>
    <w:rPr>
      <w:b/>
    </w:rPr>
  </w:style>
  <w:style w:type="paragraph" w:customStyle="1" w:styleId="GSKTOCTitle">
    <w:name w:val="GSK_TOCTitle"/>
    <w:basedOn w:val="GSKHeadings"/>
    <w:next w:val="GSKTOCHeading"/>
    <w:rsid w:val="002B1CC8"/>
    <w:pPr>
      <w:jc w:val="center"/>
    </w:pPr>
    <w:rPr>
      <w:b/>
      <w:caps/>
    </w:rPr>
  </w:style>
  <w:style w:type="character" w:styleId="CommentReference">
    <w:name w:val="annotation reference"/>
    <w:semiHidden/>
    <w:rsid w:val="008D4D6A"/>
    <w:rPr>
      <w:vertAlign w:val="superscript"/>
    </w:rPr>
  </w:style>
  <w:style w:type="paragraph" w:styleId="CommentText">
    <w:name w:val="annotation text"/>
    <w:basedOn w:val="GSKNormal"/>
    <w:link w:val="CommentTextChar"/>
    <w:uiPriority w:val="99"/>
    <w:semiHidden/>
    <w:unhideWhenUsed/>
    <w:rsid w:val="0063348D"/>
    <w:pPr>
      <w:spacing w:line="240" w:lineRule="auto"/>
    </w:pPr>
    <w:rPr>
      <w:sz w:val="16"/>
      <w:szCs w:val="20"/>
    </w:rPr>
  </w:style>
  <w:style w:type="paragraph" w:styleId="EndnoteText">
    <w:name w:val="endnote text"/>
    <w:basedOn w:val="GSKNormal"/>
    <w:link w:val="EndnoteTextChar"/>
    <w:uiPriority w:val="99"/>
    <w:semiHidden/>
    <w:unhideWhenUsed/>
    <w:rsid w:val="0063348D"/>
    <w:pPr>
      <w:spacing w:line="240" w:lineRule="auto"/>
      <w:ind w:left="720" w:hanging="720"/>
      <w:jc w:val="both"/>
    </w:pPr>
    <w:rPr>
      <w:sz w:val="16"/>
      <w:szCs w:val="20"/>
    </w:rPr>
  </w:style>
  <w:style w:type="paragraph" w:styleId="EnvelopeAddress">
    <w:name w:val="envelope address"/>
    <w:basedOn w:val="Normal"/>
    <w:uiPriority w:val="99"/>
    <w:rsid w:val="0063348D"/>
    <w:pPr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unhideWhenUsed/>
    <w:rsid w:val="0063348D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semiHidden/>
    <w:rsid w:val="008D4D6A"/>
    <w:rPr>
      <w:vertAlign w:val="superscript"/>
    </w:rPr>
  </w:style>
  <w:style w:type="paragraph" w:styleId="FootnoteText">
    <w:name w:val="footnote text"/>
    <w:basedOn w:val="GSKNormal"/>
    <w:link w:val="FootnoteTextChar"/>
    <w:uiPriority w:val="99"/>
    <w:semiHidden/>
    <w:unhideWhenUsed/>
    <w:rsid w:val="0063348D"/>
    <w:pPr>
      <w:spacing w:line="240" w:lineRule="auto"/>
      <w:ind w:left="720" w:hanging="720"/>
      <w:jc w:val="both"/>
    </w:pPr>
    <w:rPr>
      <w:sz w:val="16"/>
      <w:szCs w:val="20"/>
    </w:rPr>
  </w:style>
  <w:style w:type="character" w:styleId="PageNumber">
    <w:name w:val="page number"/>
    <w:basedOn w:val="DefaultParagraphFont"/>
    <w:rsid w:val="008D4D6A"/>
  </w:style>
  <w:style w:type="paragraph" w:styleId="TableofAuthorities">
    <w:name w:val="table of authorities"/>
    <w:basedOn w:val="GSKNormal"/>
    <w:uiPriority w:val="99"/>
    <w:semiHidden/>
    <w:unhideWhenUsed/>
    <w:rsid w:val="0063348D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TOAHeading">
    <w:name w:val="toa heading"/>
    <w:basedOn w:val="GSKNormal"/>
    <w:next w:val="TableofAuthorities"/>
    <w:uiPriority w:val="99"/>
    <w:semiHidden/>
    <w:unhideWhenUsed/>
    <w:rsid w:val="0063348D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OC2">
    <w:name w:val="toc 2"/>
    <w:basedOn w:val="GSKTOCs"/>
    <w:next w:val="GSKNormal"/>
    <w:autoRedefine/>
    <w:uiPriority w:val="39"/>
    <w:unhideWhenUsed/>
    <w:qFormat/>
    <w:rsid w:val="0063348D"/>
    <w:pPr>
      <w:tabs>
        <w:tab w:val="left" w:pos="1797"/>
      </w:tabs>
      <w:ind w:left="1797" w:right="720" w:hanging="1077"/>
    </w:pPr>
  </w:style>
  <w:style w:type="paragraph" w:styleId="TOC3">
    <w:name w:val="toc 3"/>
    <w:basedOn w:val="GSKTOCs"/>
    <w:next w:val="GSKNormal"/>
    <w:autoRedefine/>
    <w:uiPriority w:val="39"/>
    <w:unhideWhenUsed/>
    <w:qFormat/>
    <w:rsid w:val="0063348D"/>
    <w:pPr>
      <w:numPr>
        <w:numId w:val="16"/>
      </w:numPr>
      <w:ind w:right="720"/>
    </w:pPr>
  </w:style>
  <w:style w:type="paragraph" w:styleId="TOC4">
    <w:name w:val="toc 4"/>
    <w:basedOn w:val="GSKTOCs"/>
    <w:next w:val="GSKNormal"/>
    <w:autoRedefine/>
    <w:uiPriority w:val="39"/>
    <w:unhideWhenUsed/>
    <w:rsid w:val="0063348D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5">
    <w:name w:val="toc 5"/>
    <w:basedOn w:val="GSKTOCs"/>
    <w:next w:val="GSKNormal"/>
    <w:autoRedefine/>
    <w:uiPriority w:val="39"/>
    <w:unhideWhenUsed/>
    <w:rsid w:val="0063348D"/>
    <w:pPr>
      <w:spacing w:before="240"/>
    </w:pPr>
  </w:style>
  <w:style w:type="paragraph" w:styleId="TOC6">
    <w:name w:val="toc 6"/>
    <w:basedOn w:val="GSKTOCs"/>
    <w:next w:val="GSKNormal"/>
    <w:autoRedefine/>
    <w:uiPriority w:val="39"/>
    <w:semiHidden/>
    <w:unhideWhenUsed/>
    <w:rsid w:val="0063348D"/>
    <w:pPr>
      <w:numPr>
        <w:numId w:val="17"/>
      </w:numPr>
      <w:ind w:right="720"/>
    </w:pPr>
  </w:style>
  <w:style w:type="paragraph" w:styleId="TOC7">
    <w:name w:val="toc 7"/>
    <w:basedOn w:val="GSKTOCs"/>
    <w:next w:val="GSKNormal"/>
    <w:autoRedefine/>
    <w:uiPriority w:val="39"/>
    <w:semiHidden/>
    <w:unhideWhenUsed/>
    <w:rsid w:val="0063348D"/>
    <w:pPr>
      <w:numPr>
        <w:ilvl w:val="1"/>
        <w:numId w:val="17"/>
      </w:numPr>
      <w:tabs>
        <w:tab w:val="left" w:pos="1797"/>
      </w:tabs>
      <w:ind w:right="720"/>
    </w:pPr>
  </w:style>
  <w:style w:type="paragraph" w:styleId="TOC8">
    <w:name w:val="toc 8"/>
    <w:basedOn w:val="GSKTOCs"/>
    <w:next w:val="GSKNormal"/>
    <w:autoRedefine/>
    <w:uiPriority w:val="39"/>
    <w:semiHidden/>
    <w:unhideWhenUsed/>
    <w:rsid w:val="0063348D"/>
    <w:pPr>
      <w:numPr>
        <w:numId w:val="18"/>
      </w:numPr>
      <w:ind w:right="720"/>
    </w:pPr>
  </w:style>
  <w:style w:type="paragraph" w:styleId="TOC9">
    <w:name w:val="toc 9"/>
    <w:basedOn w:val="GSKTOCs"/>
    <w:next w:val="GSKNormal"/>
    <w:autoRedefine/>
    <w:uiPriority w:val="39"/>
    <w:semiHidden/>
    <w:unhideWhenUsed/>
    <w:rsid w:val="0063348D"/>
    <w:pPr>
      <w:numPr>
        <w:ilvl w:val="1"/>
        <w:numId w:val="18"/>
      </w:numPr>
      <w:tabs>
        <w:tab w:val="left" w:pos="1797"/>
      </w:tabs>
      <w:ind w:right="720"/>
    </w:pPr>
  </w:style>
  <w:style w:type="table" w:styleId="TableGrid">
    <w:name w:val="Table Grid"/>
    <w:basedOn w:val="TableNormal"/>
    <w:uiPriority w:val="59"/>
    <w:rsid w:val="0063348D"/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C28FE"/>
    <w:pPr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character" w:customStyle="1" w:styleId="deltaviewinsertion">
    <w:name w:val="deltaviewinsertion"/>
    <w:basedOn w:val="DefaultParagraphFont"/>
    <w:rsid w:val="008C28FE"/>
  </w:style>
  <w:style w:type="character" w:styleId="Strong">
    <w:name w:val="Strong"/>
    <w:qFormat/>
    <w:rsid w:val="008C28FE"/>
    <w:rPr>
      <w:b/>
      <w:bCs/>
    </w:rPr>
  </w:style>
  <w:style w:type="character" w:customStyle="1" w:styleId="st1">
    <w:name w:val="st1"/>
    <w:basedOn w:val="DefaultParagraphFont"/>
    <w:rsid w:val="00164997"/>
  </w:style>
  <w:style w:type="character" w:customStyle="1" w:styleId="GSKDocTxtChar">
    <w:name w:val="GSK_DocTxt Char"/>
    <w:link w:val="GSKDocTxt"/>
    <w:rsid w:val="0013683B"/>
    <w:rPr>
      <w:rFonts w:eastAsia="Calibri"/>
      <w:lang w:eastAsia="en-US"/>
    </w:rPr>
  </w:style>
  <w:style w:type="character" w:customStyle="1" w:styleId="GSKNormalChar">
    <w:name w:val="GSK_Normal Char"/>
    <w:link w:val="GSKNormal"/>
    <w:rsid w:val="0003466B"/>
    <w:rPr>
      <w:rFonts w:eastAsia="Calibri"/>
      <w:lang w:eastAsia="en-US"/>
    </w:rPr>
  </w:style>
  <w:style w:type="character" w:customStyle="1" w:styleId="HeaderChar">
    <w:name w:val="Header Char"/>
    <w:link w:val="Header"/>
    <w:uiPriority w:val="99"/>
    <w:rsid w:val="0063348D"/>
    <w:rPr>
      <w:rFonts w:eastAsia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63348D"/>
    <w:rPr>
      <w:rFonts w:eastAsia="Calibri"/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3348D"/>
    <w:rPr>
      <w:rFonts w:eastAsia="Calibri"/>
      <w:sz w:val="16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63348D"/>
    <w:rPr>
      <w:rFonts w:eastAsia="Calibri"/>
      <w:sz w:val="16"/>
      <w:lang w:eastAsia="en-US"/>
    </w:rPr>
  </w:style>
  <w:style w:type="character" w:customStyle="1" w:styleId="EndnoteTextChar">
    <w:name w:val="Endnote Text Char"/>
    <w:link w:val="EndnoteText"/>
    <w:uiPriority w:val="99"/>
    <w:semiHidden/>
    <w:rsid w:val="0063348D"/>
    <w:rPr>
      <w:rFonts w:eastAsia="Calibri"/>
      <w:sz w:val="16"/>
      <w:lang w:eastAsia="en-US"/>
    </w:rPr>
  </w:style>
  <w:style w:type="character" w:customStyle="1" w:styleId="Heading1Char">
    <w:name w:val="Heading 1 Char"/>
    <w:link w:val="Heading1"/>
    <w:uiPriority w:val="9"/>
    <w:rsid w:val="0063348D"/>
    <w:rPr>
      <w:rFonts w:eastAsia="Times New Roman"/>
      <w:b/>
      <w:bCs/>
      <w:caps/>
      <w:sz w:val="2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63348D"/>
    <w:rPr>
      <w:rFonts w:eastAsia="Times New Roman"/>
      <w:b/>
      <w:bCs/>
      <w:sz w:val="2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63348D"/>
    <w:rPr>
      <w:rFonts w:eastAsia="Times New Roman"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63348D"/>
    <w:rPr>
      <w:rFonts w:eastAsia="Times New Roman"/>
      <w:bCs/>
      <w:iCs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63348D"/>
    <w:rPr>
      <w:rFonts w:eastAsia="Times New Roman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63348D"/>
    <w:rPr>
      <w:rFonts w:eastAsia="Times New Roman"/>
      <w:i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63348D"/>
    <w:rPr>
      <w:rFonts w:eastAsia="Times New Roman"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63348D"/>
    <w:rPr>
      <w:rFonts w:eastAsia="Times New Roman"/>
      <w:sz w:val="22"/>
      <w:lang w:eastAsia="en-US"/>
    </w:rPr>
  </w:style>
  <w:style w:type="character" w:customStyle="1" w:styleId="Heading9Char">
    <w:name w:val="Heading 9 Char"/>
    <w:link w:val="Heading9"/>
    <w:uiPriority w:val="9"/>
    <w:rsid w:val="0063348D"/>
    <w:rPr>
      <w:rFonts w:eastAsia="Times New Roman"/>
      <w:iCs/>
      <w:sz w:val="22"/>
      <w:lang w:eastAsia="en-US"/>
    </w:rPr>
  </w:style>
  <w:style w:type="character" w:styleId="PlaceholderText">
    <w:name w:val="Placeholder Text"/>
    <w:uiPriority w:val="99"/>
    <w:semiHidden/>
    <w:rsid w:val="0063348D"/>
    <w:rPr>
      <w:color w:val="808080"/>
    </w:rPr>
  </w:style>
  <w:style w:type="character" w:customStyle="1" w:styleId="BalloonTextChar">
    <w:name w:val="Balloon Text Char"/>
    <w:link w:val="BalloonText"/>
    <w:uiPriority w:val="99"/>
    <w:semiHidden/>
    <w:rsid w:val="0063348D"/>
    <w:rPr>
      <w:rFonts w:ascii="Tahoma" w:eastAsia="Calibri" w:hAnsi="Tahoma" w:cs="Tahoma"/>
      <w:sz w:val="16"/>
      <w:szCs w:val="16"/>
      <w:lang w:eastAsia="en-US"/>
    </w:rPr>
  </w:style>
  <w:style w:type="character" w:customStyle="1" w:styleId="GSKHead3Char">
    <w:name w:val="GSK_Head3 Char"/>
    <w:link w:val="GSKHead3"/>
    <w:rsid w:val="00F856C1"/>
    <w:rPr>
      <w:rFonts w:eastAsia="Calibri"/>
      <w:lang w:eastAsia="en-US"/>
    </w:rPr>
  </w:style>
  <w:style w:type="character" w:customStyle="1" w:styleId="GSKDocTxtL1Char">
    <w:name w:val="GSK_DocTxtL1 Char"/>
    <w:link w:val="GSKDocTxtL1"/>
    <w:rsid w:val="0013683B"/>
    <w:rPr>
      <w:rFonts w:eastAsia="Calibri"/>
      <w:lang w:eastAsia="en-US"/>
    </w:rPr>
  </w:style>
  <w:style w:type="character" w:customStyle="1" w:styleId="GSKHead3AltChar">
    <w:name w:val="GSK_Head3(Alt) Char"/>
    <w:link w:val="GSKHead3Alt"/>
    <w:rsid w:val="00614BDA"/>
    <w:rPr>
      <w:rFonts w:eastAsia="Calibri"/>
      <w:lang w:eastAsia="en-US"/>
    </w:rPr>
  </w:style>
  <w:style w:type="character" w:customStyle="1" w:styleId="GSKHead4AltChar">
    <w:name w:val="GSK_Head4(Alt) Char"/>
    <w:link w:val="GSKHead4Alt"/>
    <w:rsid w:val="00614BDA"/>
    <w:rPr>
      <w:rFonts w:eastAsia="Calibri"/>
      <w:lang w:eastAsia="en-US"/>
    </w:rPr>
  </w:style>
  <w:style w:type="character" w:customStyle="1" w:styleId="GSKHead5AltChar">
    <w:name w:val="GSK_Head5(Alt) Char"/>
    <w:link w:val="GSKHead5Alt"/>
    <w:rsid w:val="00614BDA"/>
    <w:rPr>
      <w:rFonts w:eastAsia="Calibri"/>
      <w:lang w:eastAsia="en-US"/>
    </w:rPr>
  </w:style>
  <w:style w:type="character" w:customStyle="1" w:styleId="GSKHead2Char">
    <w:name w:val="GSK_Head2 Char"/>
    <w:link w:val="GSKHead2"/>
    <w:locked/>
    <w:rsid w:val="00494A0C"/>
    <w:rPr>
      <w:rFonts w:eastAsia="Calibri"/>
      <w:b/>
      <w:lang w:eastAsia="en-US"/>
    </w:rPr>
  </w:style>
  <w:style w:type="character" w:customStyle="1" w:styleId="GSKDefHeadChar">
    <w:name w:val="GSK_DefHead Char"/>
    <w:link w:val="GSKDefHead"/>
    <w:rsid w:val="006417FD"/>
    <w:rPr>
      <w:rFonts w:eastAsia="Calibri"/>
      <w:lang w:eastAsia="en-US"/>
    </w:rPr>
  </w:style>
  <w:style w:type="paragraph" w:styleId="Revision">
    <w:name w:val="Revision"/>
    <w:hidden/>
    <w:uiPriority w:val="99"/>
    <w:semiHidden/>
    <w:rsid w:val="00244826"/>
    <w:rPr>
      <w:rFonts w:eastAsia="Calibri"/>
      <w:lang w:eastAsia="en-US"/>
    </w:rPr>
  </w:style>
  <w:style w:type="paragraph" w:customStyle="1" w:styleId="GSKHeadAlt">
    <w:name w:val="GSK_Head(Alt)"/>
    <w:basedOn w:val="GSKHead3Alt"/>
    <w:rsid w:val="00DF0C11"/>
    <w:pPr>
      <w:tabs>
        <w:tab w:val="left" w:pos="709"/>
      </w:tabs>
    </w:pPr>
  </w:style>
  <w:style w:type="paragraph" w:customStyle="1" w:styleId="GSKHeadingDraft">
    <w:name w:val="GSK_HeadingDraft"/>
    <w:basedOn w:val="GSKNormal"/>
    <w:rsid w:val="0003466B"/>
    <w:pPr>
      <w:spacing w:after="240" w:line="240" w:lineRule="auto"/>
      <w:contextualSpacing/>
    </w:pPr>
    <w:rPr>
      <w:sz w:val="18"/>
      <w:szCs w:val="18"/>
    </w:rPr>
  </w:style>
  <w:style w:type="paragraph" w:customStyle="1" w:styleId="GSKGenNum4List">
    <w:name w:val="GSK_GenNum4List"/>
    <w:basedOn w:val="GSKGenNum3List"/>
    <w:rsid w:val="00494A0C"/>
  </w:style>
  <w:style w:type="paragraph" w:customStyle="1" w:styleId="GSKGenNum5List">
    <w:name w:val="GSK_GenNum5List"/>
    <w:basedOn w:val="GSKGenNum4List"/>
    <w:rsid w:val="00494A0C"/>
  </w:style>
  <w:style w:type="paragraph" w:customStyle="1" w:styleId="GSKHeadingExec">
    <w:name w:val="GSK_HeadingExec"/>
    <w:basedOn w:val="GSKHeadingDraft"/>
    <w:rsid w:val="004C4752"/>
    <w:pPr>
      <w:jc w:val="right"/>
    </w:pPr>
    <w:rPr>
      <w: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AA2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E50AA2"/>
    <w:rPr>
      <w:color w:val="0000FF" w:themeColor="hyperlink"/>
      <w:u w:val="single"/>
    </w:rPr>
  </w:style>
  <w:style w:type="paragraph" w:customStyle="1" w:styleId="GSKFPTxtBold">
    <w:name w:val="GSK_FPTxtBold"/>
    <w:basedOn w:val="GSKFPTxt"/>
    <w:qFormat/>
    <w:rsid w:val="00112B31"/>
    <w:rPr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CB5"/>
    <w:rPr>
      <w:rFonts w:eastAsia="SimSun"/>
      <w:b/>
      <w:bCs/>
      <w:sz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8D0CB5"/>
    <w:rPr>
      <w:rFonts w:eastAsia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-eve.royer\Desktop\GSK%20Agreement%20Template%20(Calibri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DE8F57E58944FAD63742643F28C5B" ma:contentTypeVersion="14" ma:contentTypeDescription="Create a new document." ma:contentTypeScope="" ma:versionID="ac09e8badc615a316901ff6b1367f05e">
  <xsd:schema xmlns:xsd="http://www.w3.org/2001/XMLSchema" xmlns:xs="http://www.w3.org/2001/XMLSchema" xmlns:p="http://schemas.microsoft.com/office/2006/metadata/properties" xmlns:ns1="http://schemas.microsoft.com/sharepoint/v3" xmlns:ns3="2cf90fa2-3b8a-4ce3-8698-242548d1a8f1" xmlns:ns4="e52836a2-83b9-4d84-a843-1d5b0b35be27" targetNamespace="http://schemas.microsoft.com/office/2006/metadata/properties" ma:root="true" ma:fieldsID="a78343c975fe71b0030b16b8b950bed9" ns1:_="" ns3:_="" ns4:_="">
    <xsd:import namespace="http://schemas.microsoft.com/sharepoint/v3"/>
    <xsd:import namespace="2cf90fa2-3b8a-4ce3-8698-242548d1a8f1"/>
    <xsd:import namespace="e52836a2-83b9-4d84-a843-1d5b0b35be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0fa2-3b8a-4ce3-8698-242548d1a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836a2-83b9-4d84-a843-1d5b0b35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3D256-5E6D-4BF4-B156-F47D7618B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f90fa2-3b8a-4ce3-8698-242548d1a8f1"/>
    <ds:schemaRef ds:uri="e52836a2-83b9-4d84-a843-1d5b0b35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AEDD9-BEE0-4E93-87A7-39DBC8686C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D87171-1193-4112-875A-2851A02AEC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5EE2F8-8E03-41F9-A4F9-767C1FBF5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GSK Agreement Template (Calibri)</Template>
  <TotalTime>1</TotalTime>
  <Pages>2</Pages>
  <Words>276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Agreement</vt:lpstr>
      <vt:lpstr>Brief</vt:lpstr>
    </vt:vector>
  </TitlesOfParts>
  <Company>GSK Stockmann + Kollegen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mero</dc:creator>
  <cp:lastModifiedBy>Rasmus Noormägi | PlusPlus Capital AS</cp:lastModifiedBy>
  <cp:revision>2</cp:revision>
  <cp:lastPrinted>2017-03-16T13:37:00Z</cp:lastPrinted>
  <dcterms:created xsi:type="dcterms:W3CDTF">2023-03-18T18:57:00Z</dcterms:created>
  <dcterms:modified xsi:type="dcterms:W3CDTF">2023-03-18T18:57:00Z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0x010100EEFDE8F57E58944FAD63742643F28C5B</vt:lpwstr>
  </property>
</Properties>
</file>